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申请民用爆炸物品生产许可所需材料清单</w:t>
      </w:r>
    </w:p>
    <w:bookmarkEnd w:id="0"/>
    <w:p>
      <w:pPr>
        <w:ind w:firstLine="720" w:firstLineChars="20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一、首次申请民用爆炸物品生产许可需提交：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（一）民用爆炸物品生产许可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申请文件；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《民用爆炸物品生产许可证申请审批表》（一式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）民用爆炸物品生产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项目申请报告（一式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省级民爆行业主管部门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出具的书面意见；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）民用爆炸物品安全评价机构出具的安全预评价报告；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）法定代表人无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刑事处罚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材料；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）专业技术人员资质证明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（八）法律、行政法规规定的其他材料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有效期届满继续从事民用爆炸物品生产的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需提交：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（一）民用爆炸物品生产许可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申请文件；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《民用爆炸物品生产许可证申请审批表》（一式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）民用爆炸物品生产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项目申请报告（一式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省级民爆行业主管部门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出具的书面意见。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numId w:val="0"/>
        </w:num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变更企业名称、注册地址、登记类型的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需提交：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（一）民用爆炸物品生产许可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申请文件；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《民用爆炸物品生产许可证申请审批表》（一式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）民用爆炸物品生产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项目申请报告（一式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申请变更企业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法人的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需提交：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（一）民用爆炸物品生产许可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申请文件；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《民用爆炸物品生产许可证申请审批表》（一式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份）；</w:t>
      </w:r>
    </w:p>
    <w:p>
      <w:pPr>
        <w:ind w:left="420" w:leftChars="200" w:firstLine="320" w:firstLineChars="1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）民用爆炸物品生产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项目申请报告（一式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份）；</w:t>
      </w:r>
    </w:p>
    <w:p>
      <w:pPr>
        <w:ind w:left="420" w:leftChars="200" w:firstLine="320" w:firstLineChars="1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（四）法定代表人无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刑事处罚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材料。</w:t>
      </w:r>
    </w:p>
    <w:p>
      <w:pPr>
        <w:ind w:left="420" w:left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调整生产品种及年生产能力进行改建、扩建、异地建设，或者采用现场混装生产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方式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生产民用爆炸物品的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需提交：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（一）民用爆炸物品生产许可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申请文件；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《民用爆炸物品生产许可证申请审批表》（一式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）民用爆炸物品生产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项目申请报告（一式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份）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省级民爆行业主管部门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出具的书面意见。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264C5"/>
    <w:rsid w:val="0007683D"/>
    <w:rsid w:val="000931A4"/>
    <w:rsid w:val="000C4A28"/>
    <w:rsid w:val="00AF0E32"/>
    <w:rsid w:val="00D96BF6"/>
    <w:rsid w:val="00EF5FE2"/>
    <w:rsid w:val="060F0DAD"/>
    <w:rsid w:val="09C264C5"/>
    <w:rsid w:val="2567037B"/>
    <w:rsid w:val="3C9A29E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yyygt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2</Pages>
  <Words>678</Words>
  <Characters>35</Characters>
  <Lines>1</Lines>
  <Paragraphs>1</Paragraphs>
  <TotalTime>3</TotalTime>
  <ScaleCrop>false</ScaleCrop>
  <LinksUpToDate>false</LinksUpToDate>
  <CharactersWithSpaces>712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2018-09-19T08:31:00Z</dcterms:created>
  <dc:creator>tyyygt</dc:creator>
  <cp:lastModifiedBy>tyyygt</cp:lastModifiedBy>
  <dcterms:modified xsi:type="dcterms:W3CDTF">2019-02-15T02:10:18Z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