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1A4" w:rsidRDefault="005201A4" w:rsidP="005201A4">
      <w:pPr>
        <w:rPr>
          <w:szCs w:val="28"/>
        </w:rPr>
      </w:pPr>
    </w:p>
    <w:p w:rsidR="005201A4" w:rsidRDefault="005201A4" w:rsidP="005201A4">
      <w:pPr>
        <w:rPr>
          <w:szCs w:val="28"/>
        </w:rPr>
      </w:pPr>
    </w:p>
    <w:p w:rsidR="005201A4" w:rsidRDefault="005201A4" w:rsidP="005201A4">
      <w:pPr>
        <w:rPr>
          <w:szCs w:val="28"/>
        </w:rPr>
      </w:pPr>
    </w:p>
    <w:p w:rsidR="005201A4" w:rsidRDefault="005201A4" w:rsidP="005201A4">
      <w:pPr>
        <w:jc w:val="center"/>
        <w:rPr>
          <w:sz w:val="72"/>
          <w:szCs w:val="72"/>
        </w:rPr>
      </w:pPr>
      <w:r>
        <w:rPr>
          <w:rFonts w:hint="eastAsia"/>
          <w:sz w:val="72"/>
          <w:szCs w:val="72"/>
        </w:rPr>
        <w:t>全国船舶工业统计信息管理系统</w:t>
      </w:r>
    </w:p>
    <w:p w:rsidR="005201A4" w:rsidRDefault="005201A4" w:rsidP="005201A4">
      <w:pPr>
        <w:jc w:val="center"/>
        <w:rPr>
          <w:sz w:val="56"/>
          <w:szCs w:val="56"/>
        </w:rPr>
      </w:pPr>
      <w:bookmarkStart w:id="0" w:name="_Toc23675"/>
      <w:r>
        <w:rPr>
          <w:rFonts w:hint="eastAsia"/>
          <w:sz w:val="56"/>
          <w:szCs w:val="56"/>
        </w:rPr>
        <w:t>企业用户使用手册</w:t>
      </w:r>
      <w:bookmarkEnd w:id="0"/>
    </w:p>
    <w:p w:rsidR="005201A4" w:rsidRDefault="005201A4" w:rsidP="005201A4">
      <w:pPr>
        <w:jc w:val="center"/>
        <w:rPr>
          <w:sz w:val="56"/>
          <w:szCs w:val="56"/>
        </w:rPr>
      </w:pPr>
    </w:p>
    <w:p w:rsidR="005201A4" w:rsidRDefault="005201A4" w:rsidP="005201A4">
      <w:pPr>
        <w:jc w:val="center"/>
        <w:rPr>
          <w:sz w:val="56"/>
          <w:szCs w:val="56"/>
        </w:rPr>
      </w:pPr>
    </w:p>
    <w:p w:rsidR="005201A4" w:rsidRDefault="005201A4" w:rsidP="005201A4">
      <w:pPr>
        <w:jc w:val="center"/>
        <w:rPr>
          <w:sz w:val="56"/>
          <w:szCs w:val="56"/>
        </w:rPr>
      </w:pPr>
    </w:p>
    <w:p w:rsidR="005201A4" w:rsidRDefault="005201A4" w:rsidP="005201A4">
      <w:pPr>
        <w:rPr>
          <w:sz w:val="56"/>
          <w:szCs w:val="56"/>
        </w:rPr>
      </w:pPr>
    </w:p>
    <w:p w:rsidR="005201A4" w:rsidRDefault="005201A4" w:rsidP="005201A4">
      <w:pPr>
        <w:jc w:val="center"/>
        <w:rPr>
          <w:sz w:val="40"/>
          <w:szCs w:val="40"/>
        </w:rPr>
      </w:pPr>
      <w:bookmarkStart w:id="1" w:name="_Toc13779"/>
    </w:p>
    <w:p w:rsidR="005201A4" w:rsidRDefault="005201A4" w:rsidP="005201A4">
      <w:pPr>
        <w:jc w:val="center"/>
        <w:rPr>
          <w:sz w:val="40"/>
          <w:szCs w:val="40"/>
        </w:rPr>
      </w:pPr>
    </w:p>
    <w:p w:rsidR="005201A4" w:rsidRDefault="005201A4" w:rsidP="005201A4">
      <w:pPr>
        <w:jc w:val="center"/>
        <w:rPr>
          <w:sz w:val="40"/>
          <w:szCs w:val="40"/>
        </w:rPr>
      </w:pPr>
    </w:p>
    <w:p w:rsidR="005201A4" w:rsidRDefault="005201A4" w:rsidP="005201A4">
      <w:pPr>
        <w:jc w:val="center"/>
        <w:rPr>
          <w:sz w:val="40"/>
          <w:szCs w:val="40"/>
        </w:rPr>
      </w:pPr>
    </w:p>
    <w:p w:rsidR="005201A4" w:rsidRDefault="005201A4" w:rsidP="005201A4">
      <w:pPr>
        <w:jc w:val="center"/>
        <w:rPr>
          <w:sz w:val="40"/>
          <w:szCs w:val="40"/>
        </w:rPr>
      </w:pPr>
      <w:r>
        <w:rPr>
          <w:rFonts w:hint="eastAsia"/>
          <w:sz w:val="40"/>
          <w:szCs w:val="40"/>
        </w:rPr>
        <w:t>长城计算机软件与系统有限公司</w:t>
      </w:r>
      <w:bookmarkEnd w:id="1"/>
    </w:p>
    <w:p w:rsidR="005201A4" w:rsidRDefault="005201A4" w:rsidP="005201A4">
      <w:pPr>
        <w:jc w:val="center"/>
        <w:rPr>
          <w:sz w:val="40"/>
          <w:szCs w:val="40"/>
        </w:rPr>
      </w:pPr>
    </w:p>
    <w:p w:rsidR="005201A4" w:rsidRDefault="005201A4" w:rsidP="005201A4">
      <w:pPr>
        <w:jc w:val="center"/>
        <w:rPr>
          <w:sz w:val="40"/>
          <w:szCs w:val="40"/>
        </w:rPr>
      </w:pPr>
      <w:bookmarkStart w:id="2" w:name="_Toc21125"/>
      <w:r>
        <w:rPr>
          <w:rFonts w:hint="eastAsia"/>
          <w:sz w:val="40"/>
          <w:szCs w:val="40"/>
        </w:rPr>
        <w:lastRenderedPageBreak/>
        <w:t>2019</w:t>
      </w:r>
      <w:r>
        <w:rPr>
          <w:rFonts w:hint="eastAsia"/>
          <w:sz w:val="40"/>
          <w:szCs w:val="40"/>
        </w:rPr>
        <w:t>年</w:t>
      </w:r>
      <w:r>
        <w:rPr>
          <w:rFonts w:hint="eastAsia"/>
          <w:sz w:val="40"/>
          <w:szCs w:val="40"/>
        </w:rPr>
        <w:t>12</w:t>
      </w:r>
      <w:r>
        <w:rPr>
          <w:rFonts w:hint="eastAsia"/>
          <w:sz w:val="40"/>
          <w:szCs w:val="40"/>
        </w:rPr>
        <w:t>月</w:t>
      </w:r>
      <w:bookmarkEnd w:id="2"/>
    </w:p>
    <w:p w:rsidR="005201A4" w:rsidRDefault="005201A4" w:rsidP="005201A4">
      <w:pPr>
        <w:jc w:val="center"/>
        <w:rPr>
          <w:szCs w:val="28"/>
        </w:rPr>
      </w:pPr>
      <w:r>
        <w:rPr>
          <w:rFonts w:hint="eastAsia"/>
          <w:sz w:val="40"/>
          <w:szCs w:val="40"/>
        </w:rPr>
        <w:br w:type="page"/>
      </w:r>
    </w:p>
    <w:p w:rsidR="005201A4" w:rsidRDefault="005201A4" w:rsidP="005201A4">
      <w:pPr>
        <w:pStyle w:val="11"/>
        <w:tabs>
          <w:tab w:val="right" w:leader="dot" w:pos="8306"/>
        </w:tabs>
        <w:ind w:firstLine="560"/>
        <w:jc w:val="center"/>
      </w:pPr>
      <w:r>
        <w:rPr>
          <w:rFonts w:hint="eastAsia"/>
          <w:sz w:val="28"/>
          <w:szCs w:val="28"/>
        </w:rPr>
        <w:lastRenderedPageBreak/>
        <w:t>目录</w:t>
      </w:r>
      <w:r>
        <w:rPr>
          <w:rFonts w:hint="eastAsia"/>
          <w:sz w:val="36"/>
          <w:szCs w:val="36"/>
        </w:rPr>
        <w:fldChar w:fldCharType="begin"/>
      </w:r>
      <w:r>
        <w:rPr>
          <w:rFonts w:hint="eastAsia"/>
          <w:sz w:val="36"/>
          <w:szCs w:val="36"/>
        </w:rPr>
        <w:instrText xml:space="preserve">TOC \o "1-4" \h \u </w:instrText>
      </w:r>
      <w:r>
        <w:rPr>
          <w:rFonts w:hint="eastAsia"/>
          <w:sz w:val="36"/>
          <w:szCs w:val="36"/>
        </w:rPr>
        <w:fldChar w:fldCharType="separate"/>
      </w:r>
    </w:p>
    <w:p w:rsidR="005201A4" w:rsidRDefault="005201A4" w:rsidP="005201A4">
      <w:pPr>
        <w:pStyle w:val="11"/>
        <w:tabs>
          <w:tab w:val="left" w:pos="420"/>
          <w:tab w:val="right" w:leader="dot" w:pos="8296"/>
        </w:tabs>
        <w:ind w:firstLine="560"/>
        <w:rPr>
          <w:szCs w:val="22"/>
        </w:rPr>
      </w:pPr>
      <w:hyperlink w:anchor="_Toc12353493" w:history="1">
        <w:r>
          <w:rPr>
            <w:rStyle w:val="a8"/>
          </w:rPr>
          <w:t>1.</w:t>
        </w:r>
        <w:r>
          <w:rPr>
            <w:szCs w:val="22"/>
          </w:rPr>
          <w:tab/>
        </w:r>
        <w:r>
          <w:rPr>
            <w:rStyle w:val="a8"/>
            <w:rFonts w:hint="eastAsia"/>
          </w:rPr>
          <w:t>概述</w:t>
        </w:r>
        <w:r>
          <w:tab/>
        </w:r>
        <w:r>
          <w:fldChar w:fldCharType="begin"/>
        </w:r>
        <w:r>
          <w:instrText xml:space="preserve"> PAGEREF _Toc12353493 \h </w:instrText>
        </w:r>
        <w:r>
          <w:fldChar w:fldCharType="separate"/>
        </w:r>
        <w:r>
          <w:t>3</w:t>
        </w:r>
        <w:r>
          <w:fldChar w:fldCharType="end"/>
        </w:r>
      </w:hyperlink>
    </w:p>
    <w:p w:rsidR="005201A4" w:rsidRDefault="005201A4" w:rsidP="005201A4">
      <w:pPr>
        <w:pStyle w:val="21"/>
        <w:tabs>
          <w:tab w:val="left" w:pos="1260"/>
          <w:tab w:val="right" w:leader="dot" w:pos="8296"/>
        </w:tabs>
        <w:ind w:left="560"/>
        <w:rPr>
          <w:szCs w:val="22"/>
        </w:rPr>
      </w:pPr>
      <w:hyperlink w:anchor="_Toc12353494" w:history="1">
        <w:r>
          <w:rPr>
            <w:rStyle w:val="a8"/>
          </w:rPr>
          <w:t>1.1.</w:t>
        </w:r>
        <w:r>
          <w:rPr>
            <w:szCs w:val="22"/>
          </w:rPr>
          <w:tab/>
        </w:r>
        <w:r>
          <w:rPr>
            <w:rStyle w:val="a8"/>
            <w:rFonts w:hint="eastAsia"/>
          </w:rPr>
          <w:t>系统简介</w:t>
        </w:r>
        <w:r>
          <w:tab/>
        </w:r>
        <w:r>
          <w:fldChar w:fldCharType="begin"/>
        </w:r>
        <w:r>
          <w:instrText xml:space="preserve"> PAGEREF _Toc12353494 \h </w:instrText>
        </w:r>
        <w:r>
          <w:fldChar w:fldCharType="separate"/>
        </w:r>
        <w:r>
          <w:t>3</w:t>
        </w:r>
        <w:r>
          <w:fldChar w:fldCharType="end"/>
        </w:r>
      </w:hyperlink>
    </w:p>
    <w:p w:rsidR="005201A4" w:rsidRDefault="005201A4" w:rsidP="005201A4">
      <w:pPr>
        <w:pStyle w:val="21"/>
        <w:tabs>
          <w:tab w:val="left" w:pos="1260"/>
          <w:tab w:val="right" w:leader="dot" w:pos="8296"/>
        </w:tabs>
        <w:ind w:left="560"/>
        <w:rPr>
          <w:szCs w:val="22"/>
        </w:rPr>
      </w:pPr>
      <w:hyperlink w:anchor="_Toc12353495" w:history="1">
        <w:r>
          <w:rPr>
            <w:rStyle w:val="a8"/>
          </w:rPr>
          <w:t>1.2.</w:t>
        </w:r>
        <w:r>
          <w:rPr>
            <w:szCs w:val="22"/>
          </w:rPr>
          <w:tab/>
        </w:r>
        <w:r>
          <w:rPr>
            <w:rStyle w:val="a8"/>
            <w:rFonts w:hint="eastAsia"/>
          </w:rPr>
          <w:t>编写目的</w:t>
        </w:r>
        <w:r>
          <w:tab/>
        </w:r>
        <w:r>
          <w:fldChar w:fldCharType="begin"/>
        </w:r>
        <w:r>
          <w:instrText xml:space="preserve"> PAGEREF _Toc12353495 \h </w:instrText>
        </w:r>
        <w:r>
          <w:fldChar w:fldCharType="separate"/>
        </w:r>
        <w:r>
          <w:t>3</w:t>
        </w:r>
        <w:r>
          <w:fldChar w:fldCharType="end"/>
        </w:r>
      </w:hyperlink>
    </w:p>
    <w:p w:rsidR="005201A4" w:rsidRDefault="005201A4" w:rsidP="005201A4">
      <w:pPr>
        <w:pStyle w:val="21"/>
        <w:tabs>
          <w:tab w:val="left" w:pos="1260"/>
          <w:tab w:val="right" w:leader="dot" w:pos="8296"/>
        </w:tabs>
        <w:ind w:left="560"/>
        <w:rPr>
          <w:szCs w:val="22"/>
        </w:rPr>
      </w:pPr>
      <w:hyperlink w:anchor="_Toc12353496" w:history="1">
        <w:r>
          <w:rPr>
            <w:rStyle w:val="a8"/>
          </w:rPr>
          <w:t>1.3.</w:t>
        </w:r>
        <w:r>
          <w:rPr>
            <w:szCs w:val="22"/>
          </w:rPr>
          <w:tab/>
        </w:r>
        <w:r>
          <w:rPr>
            <w:rStyle w:val="a8"/>
            <w:rFonts w:hint="eastAsia"/>
          </w:rPr>
          <w:t>手册范围</w:t>
        </w:r>
        <w:r>
          <w:tab/>
        </w:r>
        <w:r>
          <w:fldChar w:fldCharType="begin"/>
        </w:r>
        <w:r>
          <w:instrText xml:space="preserve"> PAGEREF _Toc12353496 \h </w:instrText>
        </w:r>
        <w:r>
          <w:fldChar w:fldCharType="separate"/>
        </w:r>
        <w:r>
          <w:t>3</w:t>
        </w:r>
        <w:r>
          <w:fldChar w:fldCharType="end"/>
        </w:r>
      </w:hyperlink>
    </w:p>
    <w:p w:rsidR="005201A4" w:rsidRDefault="005201A4" w:rsidP="005201A4">
      <w:pPr>
        <w:pStyle w:val="11"/>
        <w:tabs>
          <w:tab w:val="left" w:pos="420"/>
          <w:tab w:val="right" w:leader="dot" w:pos="8296"/>
        </w:tabs>
        <w:ind w:firstLine="560"/>
        <w:rPr>
          <w:szCs w:val="22"/>
        </w:rPr>
      </w:pPr>
      <w:hyperlink w:anchor="_Toc12353497" w:history="1">
        <w:r>
          <w:rPr>
            <w:rStyle w:val="a8"/>
          </w:rPr>
          <w:t>2.</w:t>
        </w:r>
        <w:r>
          <w:rPr>
            <w:szCs w:val="22"/>
          </w:rPr>
          <w:tab/>
        </w:r>
        <w:r>
          <w:rPr>
            <w:rStyle w:val="a8"/>
            <w:rFonts w:hint="eastAsia"/>
          </w:rPr>
          <w:t>企业版</w:t>
        </w:r>
        <w:r>
          <w:tab/>
        </w:r>
        <w:r>
          <w:fldChar w:fldCharType="begin"/>
        </w:r>
        <w:r>
          <w:instrText xml:space="preserve"> PAGEREF _Toc12353497 \h </w:instrText>
        </w:r>
        <w:r>
          <w:fldChar w:fldCharType="separate"/>
        </w:r>
        <w:r>
          <w:t>4</w:t>
        </w:r>
        <w:r>
          <w:fldChar w:fldCharType="end"/>
        </w:r>
      </w:hyperlink>
    </w:p>
    <w:p w:rsidR="005201A4" w:rsidRDefault="005201A4" w:rsidP="005201A4">
      <w:pPr>
        <w:pStyle w:val="21"/>
        <w:tabs>
          <w:tab w:val="left" w:pos="1260"/>
          <w:tab w:val="right" w:leader="dot" w:pos="8296"/>
        </w:tabs>
        <w:ind w:left="560"/>
        <w:rPr>
          <w:szCs w:val="22"/>
        </w:rPr>
      </w:pPr>
      <w:hyperlink w:anchor="_Toc12353498" w:history="1">
        <w:r>
          <w:rPr>
            <w:rStyle w:val="a8"/>
          </w:rPr>
          <w:t>2.1.</w:t>
        </w:r>
        <w:r>
          <w:rPr>
            <w:szCs w:val="22"/>
          </w:rPr>
          <w:tab/>
        </w:r>
        <w:r>
          <w:rPr>
            <w:rStyle w:val="a8"/>
            <w:rFonts w:hint="eastAsia"/>
          </w:rPr>
          <w:t>登录系统</w:t>
        </w:r>
        <w:r>
          <w:tab/>
        </w:r>
        <w:r>
          <w:fldChar w:fldCharType="begin"/>
        </w:r>
        <w:r>
          <w:instrText xml:space="preserve"> PAGEREF _Toc12353498 \h </w:instrText>
        </w:r>
        <w:r>
          <w:fldChar w:fldCharType="separate"/>
        </w:r>
        <w:r>
          <w:t>4</w:t>
        </w:r>
        <w:r>
          <w:fldChar w:fldCharType="end"/>
        </w:r>
      </w:hyperlink>
    </w:p>
    <w:p w:rsidR="005201A4" w:rsidRDefault="005201A4" w:rsidP="005201A4">
      <w:pPr>
        <w:pStyle w:val="21"/>
        <w:tabs>
          <w:tab w:val="left" w:pos="1260"/>
          <w:tab w:val="right" w:leader="dot" w:pos="8296"/>
        </w:tabs>
        <w:ind w:left="560"/>
        <w:rPr>
          <w:szCs w:val="22"/>
        </w:rPr>
      </w:pPr>
      <w:hyperlink w:anchor="_Toc12353499" w:history="1">
        <w:r>
          <w:rPr>
            <w:rStyle w:val="a8"/>
          </w:rPr>
          <w:t>2.2.</w:t>
        </w:r>
        <w:r>
          <w:rPr>
            <w:szCs w:val="22"/>
          </w:rPr>
          <w:tab/>
        </w:r>
        <w:r>
          <w:rPr>
            <w:rStyle w:val="a8"/>
            <w:rFonts w:hint="eastAsia"/>
          </w:rPr>
          <w:t>用户登录</w:t>
        </w:r>
        <w:r>
          <w:tab/>
        </w:r>
        <w:r>
          <w:fldChar w:fldCharType="begin"/>
        </w:r>
        <w:r>
          <w:instrText xml:space="preserve"> PAGEREF _Toc12353499 \h </w:instrText>
        </w:r>
        <w:r>
          <w:fldChar w:fldCharType="separate"/>
        </w:r>
        <w:r>
          <w:t>4</w:t>
        </w:r>
        <w:r>
          <w:fldChar w:fldCharType="end"/>
        </w:r>
      </w:hyperlink>
    </w:p>
    <w:p w:rsidR="005201A4" w:rsidRDefault="005201A4" w:rsidP="005201A4">
      <w:pPr>
        <w:pStyle w:val="21"/>
        <w:tabs>
          <w:tab w:val="left" w:pos="1260"/>
          <w:tab w:val="right" w:leader="dot" w:pos="8296"/>
        </w:tabs>
        <w:ind w:left="560"/>
        <w:rPr>
          <w:szCs w:val="22"/>
        </w:rPr>
      </w:pPr>
      <w:hyperlink w:anchor="_Toc12353500" w:history="1">
        <w:r>
          <w:rPr>
            <w:rStyle w:val="a8"/>
          </w:rPr>
          <w:t>2.3.</w:t>
        </w:r>
        <w:r>
          <w:rPr>
            <w:szCs w:val="22"/>
          </w:rPr>
          <w:tab/>
        </w:r>
        <w:r>
          <w:rPr>
            <w:rStyle w:val="a8"/>
            <w:rFonts w:hint="eastAsia"/>
          </w:rPr>
          <w:t>任务查询</w:t>
        </w:r>
        <w:r>
          <w:tab/>
        </w:r>
        <w:r>
          <w:fldChar w:fldCharType="begin"/>
        </w:r>
        <w:r>
          <w:instrText xml:space="preserve"> PAGEREF _Toc12353500 \h </w:instrText>
        </w:r>
        <w:r>
          <w:fldChar w:fldCharType="separate"/>
        </w:r>
        <w:r>
          <w:t>6</w:t>
        </w:r>
        <w:r>
          <w:fldChar w:fldCharType="end"/>
        </w:r>
      </w:hyperlink>
    </w:p>
    <w:p w:rsidR="005201A4" w:rsidRDefault="005201A4" w:rsidP="005201A4">
      <w:pPr>
        <w:pStyle w:val="21"/>
        <w:tabs>
          <w:tab w:val="left" w:pos="1260"/>
          <w:tab w:val="right" w:leader="dot" w:pos="8296"/>
        </w:tabs>
        <w:ind w:left="560"/>
        <w:rPr>
          <w:szCs w:val="22"/>
        </w:rPr>
      </w:pPr>
      <w:hyperlink w:anchor="_Toc12353501" w:history="1">
        <w:r>
          <w:rPr>
            <w:rStyle w:val="a8"/>
          </w:rPr>
          <w:t>2.4.</w:t>
        </w:r>
        <w:r>
          <w:rPr>
            <w:szCs w:val="22"/>
          </w:rPr>
          <w:tab/>
        </w:r>
        <w:r>
          <w:rPr>
            <w:rStyle w:val="a8"/>
            <w:rFonts w:hint="eastAsia"/>
          </w:rPr>
          <w:t>基层填报任务</w:t>
        </w:r>
        <w:r>
          <w:tab/>
        </w:r>
        <w:r>
          <w:fldChar w:fldCharType="begin"/>
        </w:r>
        <w:r>
          <w:instrText xml:space="preserve"> PAGEREF _Toc12353501 \h </w:instrText>
        </w:r>
        <w:r>
          <w:fldChar w:fldCharType="separate"/>
        </w:r>
        <w:r>
          <w:t>6</w:t>
        </w:r>
        <w:r>
          <w:fldChar w:fldCharType="end"/>
        </w:r>
      </w:hyperlink>
    </w:p>
    <w:p w:rsidR="005201A4" w:rsidRDefault="005201A4" w:rsidP="005201A4">
      <w:pPr>
        <w:pStyle w:val="31"/>
        <w:tabs>
          <w:tab w:val="left" w:pos="1680"/>
          <w:tab w:val="right" w:leader="dot" w:pos="8296"/>
        </w:tabs>
        <w:ind w:left="1120"/>
        <w:rPr>
          <w:szCs w:val="22"/>
        </w:rPr>
      </w:pPr>
      <w:hyperlink w:anchor="_Toc12353502" w:history="1">
        <w:r>
          <w:rPr>
            <w:rStyle w:val="a8"/>
          </w:rPr>
          <w:t>2.4.1.</w:t>
        </w:r>
        <w:r>
          <w:rPr>
            <w:szCs w:val="22"/>
          </w:rPr>
          <w:tab/>
        </w:r>
        <w:r>
          <w:rPr>
            <w:rStyle w:val="a8"/>
            <w:rFonts w:hint="eastAsia"/>
          </w:rPr>
          <w:t>填报功能按钮</w:t>
        </w:r>
        <w:r>
          <w:tab/>
        </w:r>
        <w:r>
          <w:fldChar w:fldCharType="begin"/>
        </w:r>
        <w:r>
          <w:instrText xml:space="preserve"> PAGEREF _Toc12353502 \h </w:instrText>
        </w:r>
        <w:r>
          <w:fldChar w:fldCharType="separate"/>
        </w:r>
        <w:r>
          <w:t>7</w:t>
        </w:r>
        <w:r>
          <w:fldChar w:fldCharType="end"/>
        </w:r>
      </w:hyperlink>
    </w:p>
    <w:p w:rsidR="005201A4" w:rsidRDefault="005201A4" w:rsidP="005201A4">
      <w:pPr>
        <w:pStyle w:val="31"/>
        <w:tabs>
          <w:tab w:val="left" w:pos="1680"/>
          <w:tab w:val="right" w:leader="dot" w:pos="8296"/>
        </w:tabs>
        <w:ind w:left="1120"/>
        <w:rPr>
          <w:szCs w:val="22"/>
        </w:rPr>
      </w:pPr>
      <w:hyperlink w:anchor="_Toc12353503" w:history="1">
        <w:r>
          <w:rPr>
            <w:rStyle w:val="a8"/>
          </w:rPr>
          <w:t>2.4.2.</w:t>
        </w:r>
        <w:r>
          <w:rPr>
            <w:szCs w:val="22"/>
          </w:rPr>
          <w:tab/>
        </w:r>
        <w:r>
          <w:rPr>
            <w:rStyle w:val="a8"/>
            <w:rFonts w:hint="eastAsia"/>
          </w:rPr>
          <w:t>企业基本情况表</w:t>
        </w:r>
        <w:r>
          <w:tab/>
        </w:r>
        <w:r>
          <w:fldChar w:fldCharType="begin"/>
        </w:r>
        <w:r>
          <w:instrText xml:space="preserve"> PAGEREF _Toc12353503 \h </w:instrText>
        </w:r>
        <w:r>
          <w:fldChar w:fldCharType="separate"/>
        </w:r>
        <w:r>
          <w:t>8</w:t>
        </w:r>
        <w:r>
          <w:fldChar w:fldCharType="end"/>
        </w:r>
      </w:hyperlink>
    </w:p>
    <w:p w:rsidR="005201A4" w:rsidRDefault="005201A4" w:rsidP="005201A4">
      <w:pPr>
        <w:pStyle w:val="31"/>
        <w:tabs>
          <w:tab w:val="left" w:pos="1680"/>
          <w:tab w:val="right" w:leader="dot" w:pos="8296"/>
        </w:tabs>
        <w:ind w:left="1120"/>
        <w:rPr>
          <w:szCs w:val="22"/>
        </w:rPr>
      </w:pPr>
      <w:hyperlink w:anchor="_Toc12353504" w:history="1">
        <w:r>
          <w:rPr>
            <w:rStyle w:val="a8"/>
          </w:rPr>
          <w:t>2.4.3.</w:t>
        </w:r>
        <w:r>
          <w:rPr>
            <w:szCs w:val="22"/>
          </w:rPr>
          <w:tab/>
        </w:r>
        <w:r>
          <w:rPr>
            <w:rStyle w:val="a8"/>
            <w:rFonts w:hint="eastAsia"/>
          </w:rPr>
          <w:t>主要经济指标表</w:t>
        </w:r>
        <w:r>
          <w:tab/>
        </w:r>
        <w:r>
          <w:fldChar w:fldCharType="begin"/>
        </w:r>
        <w:r>
          <w:instrText xml:space="preserve"> PAGEREF _Toc12353504 \h </w:instrText>
        </w:r>
        <w:r>
          <w:fldChar w:fldCharType="separate"/>
        </w:r>
        <w:r>
          <w:t>8</w:t>
        </w:r>
        <w:r>
          <w:fldChar w:fldCharType="end"/>
        </w:r>
      </w:hyperlink>
    </w:p>
    <w:p w:rsidR="005201A4" w:rsidRDefault="005201A4" w:rsidP="005201A4">
      <w:pPr>
        <w:pStyle w:val="31"/>
        <w:tabs>
          <w:tab w:val="left" w:pos="1680"/>
          <w:tab w:val="right" w:leader="dot" w:pos="8296"/>
        </w:tabs>
        <w:ind w:left="1120"/>
        <w:rPr>
          <w:szCs w:val="22"/>
        </w:rPr>
      </w:pPr>
      <w:hyperlink w:anchor="_Toc12353505" w:history="1">
        <w:r>
          <w:rPr>
            <w:rStyle w:val="a8"/>
          </w:rPr>
          <w:t>2.4.4.</w:t>
        </w:r>
        <w:r>
          <w:rPr>
            <w:szCs w:val="22"/>
          </w:rPr>
          <w:tab/>
        </w:r>
        <w:r>
          <w:rPr>
            <w:rStyle w:val="a8"/>
            <w:rFonts w:hint="eastAsia"/>
          </w:rPr>
          <w:t>主要产品产、销、存表</w:t>
        </w:r>
        <w:r>
          <w:tab/>
        </w:r>
        <w:r>
          <w:fldChar w:fldCharType="begin"/>
        </w:r>
        <w:r>
          <w:instrText xml:space="preserve"> PAGEREF _Toc12353505 \h </w:instrText>
        </w:r>
        <w:r>
          <w:fldChar w:fldCharType="separate"/>
        </w:r>
        <w:r>
          <w:t>10</w:t>
        </w:r>
        <w:r>
          <w:fldChar w:fldCharType="end"/>
        </w:r>
      </w:hyperlink>
    </w:p>
    <w:p w:rsidR="005201A4" w:rsidRDefault="005201A4" w:rsidP="005201A4">
      <w:pPr>
        <w:pStyle w:val="31"/>
        <w:tabs>
          <w:tab w:val="left" w:pos="1680"/>
          <w:tab w:val="right" w:leader="dot" w:pos="8296"/>
        </w:tabs>
        <w:ind w:left="1120"/>
        <w:rPr>
          <w:szCs w:val="22"/>
        </w:rPr>
      </w:pPr>
      <w:hyperlink w:anchor="_Toc12353506" w:history="1">
        <w:r>
          <w:rPr>
            <w:rStyle w:val="a8"/>
          </w:rPr>
          <w:t>2.4.5.</w:t>
        </w:r>
        <w:r>
          <w:rPr>
            <w:szCs w:val="22"/>
          </w:rPr>
          <w:tab/>
        </w:r>
        <w:r>
          <w:rPr>
            <w:rStyle w:val="a8"/>
            <w:rFonts w:hint="eastAsia"/>
          </w:rPr>
          <w:t>主要产品生产能力表</w:t>
        </w:r>
        <w:r>
          <w:tab/>
        </w:r>
        <w:r>
          <w:fldChar w:fldCharType="begin"/>
        </w:r>
        <w:r>
          <w:instrText xml:space="preserve"> PAGEREF _Toc12353506 \h </w:instrText>
        </w:r>
        <w:r>
          <w:fldChar w:fldCharType="separate"/>
        </w:r>
        <w:r>
          <w:t>11</w:t>
        </w:r>
        <w:r>
          <w:fldChar w:fldCharType="end"/>
        </w:r>
      </w:hyperlink>
    </w:p>
    <w:p w:rsidR="005201A4" w:rsidRDefault="005201A4" w:rsidP="005201A4">
      <w:pPr>
        <w:pStyle w:val="31"/>
        <w:tabs>
          <w:tab w:val="left" w:pos="1680"/>
          <w:tab w:val="right" w:leader="dot" w:pos="8296"/>
        </w:tabs>
        <w:ind w:left="1120"/>
        <w:rPr>
          <w:szCs w:val="22"/>
        </w:rPr>
      </w:pPr>
      <w:hyperlink w:anchor="_Toc12353507" w:history="1">
        <w:r>
          <w:rPr>
            <w:rStyle w:val="a8"/>
          </w:rPr>
          <w:t>2.4.6.</w:t>
        </w:r>
        <w:r>
          <w:rPr>
            <w:szCs w:val="22"/>
          </w:rPr>
          <w:tab/>
        </w:r>
        <w:r>
          <w:rPr>
            <w:rStyle w:val="a8"/>
            <w:rFonts w:hint="eastAsia"/>
          </w:rPr>
          <w:t>电子信息固定资产投资项目表</w:t>
        </w:r>
        <w:r>
          <w:tab/>
        </w:r>
        <w:r>
          <w:fldChar w:fldCharType="begin"/>
        </w:r>
        <w:r>
          <w:instrText xml:space="preserve"> PAGEREF _Toc12353507 \h </w:instrText>
        </w:r>
        <w:r>
          <w:fldChar w:fldCharType="separate"/>
        </w:r>
        <w:r>
          <w:t>12</w:t>
        </w:r>
        <w:r>
          <w:fldChar w:fldCharType="end"/>
        </w:r>
      </w:hyperlink>
    </w:p>
    <w:p w:rsidR="005201A4" w:rsidRDefault="005201A4" w:rsidP="005201A4">
      <w:pPr>
        <w:pStyle w:val="21"/>
        <w:tabs>
          <w:tab w:val="left" w:pos="1260"/>
          <w:tab w:val="right" w:leader="dot" w:pos="8296"/>
        </w:tabs>
        <w:ind w:left="560"/>
        <w:rPr>
          <w:szCs w:val="22"/>
        </w:rPr>
      </w:pPr>
      <w:hyperlink w:anchor="_Toc12353508" w:history="1">
        <w:r>
          <w:rPr>
            <w:rStyle w:val="a8"/>
          </w:rPr>
          <w:t>2.5.</w:t>
        </w:r>
        <w:r>
          <w:rPr>
            <w:szCs w:val="22"/>
          </w:rPr>
          <w:tab/>
        </w:r>
        <w:r>
          <w:rPr>
            <w:rStyle w:val="a8"/>
            <w:rFonts w:hint="eastAsia"/>
          </w:rPr>
          <w:t>任务填报注意事项</w:t>
        </w:r>
        <w:r>
          <w:tab/>
        </w:r>
        <w:r>
          <w:fldChar w:fldCharType="begin"/>
        </w:r>
        <w:r>
          <w:instrText xml:space="preserve"> PAGEREF _Toc12353508 \h </w:instrText>
        </w:r>
        <w:r>
          <w:fldChar w:fldCharType="separate"/>
        </w:r>
        <w:r>
          <w:t>13</w:t>
        </w:r>
        <w:r>
          <w:fldChar w:fldCharType="end"/>
        </w:r>
      </w:hyperlink>
    </w:p>
    <w:p w:rsidR="005201A4" w:rsidRDefault="005201A4" w:rsidP="005201A4">
      <w:pPr>
        <w:pStyle w:val="21"/>
        <w:tabs>
          <w:tab w:val="left" w:pos="1260"/>
          <w:tab w:val="right" w:leader="dot" w:pos="8296"/>
        </w:tabs>
        <w:ind w:left="560"/>
        <w:rPr>
          <w:szCs w:val="22"/>
        </w:rPr>
      </w:pPr>
      <w:hyperlink w:anchor="_Toc12353509" w:history="1">
        <w:r>
          <w:rPr>
            <w:rStyle w:val="a8"/>
          </w:rPr>
          <w:t>2.6.</w:t>
        </w:r>
        <w:r>
          <w:rPr>
            <w:szCs w:val="22"/>
          </w:rPr>
          <w:tab/>
        </w:r>
        <w:r>
          <w:rPr>
            <w:rStyle w:val="a8"/>
            <w:rFonts w:hint="eastAsia"/>
          </w:rPr>
          <w:t>工信数据</w:t>
        </w:r>
        <w:r>
          <w:tab/>
        </w:r>
        <w:r>
          <w:fldChar w:fldCharType="begin"/>
        </w:r>
        <w:r>
          <w:instrText xml:space="preserve"> PAGEREF _Toc12353509 \h </w:instrText>
        </w:r>
        <w:r>
          <w:fldChar w:fldCharType="separate"/>
        </w:r>
        <w:r>
          <w:t>13</w:t>
        </w:r>
        <w:r>
          <w:fldChar w:fldCharType="end"/>
        </w:r>
      </w:hyperlink>
    </w:p>
    <w:p w:rsidR="005201A4" w:rsidRDefault="005201A4" w:rsidP="005201A4">
      <w:pPr>
        <w:pStyle w:val="21"/>
        <w:tabs>
          <w:tab w:val="left" w:pos="1260"/>
          <w:tab w:val="right" w:leader="dot" w:pos="8296"/>
        </w:tabs>
        <w:ind w:left="560"/>
        <w:rPr>
          <w:szCs w:val="22"/>
        </w:rPr>
      </w:pPr>
      <w:hyperlink w:anchor="_Toc12353510" w:history="1">
        <w:r>
          <w:rPr>
            <w:rStyle w:val="a8"/>
          </w:rPr>
          <w:t>2.7.</w:t>
        </w:r>
        <w:r>
          <w:rPr>
            <w:szCs w:val="22"/>
          </w:rPr>
          <w:tab/>
        </w:r>
        <w:r>
          <w:rPr>
            <w:rStyle w:val="a8"/>
            <w:rFonts w:hint="eastAsia"/>
          </w:rPr>
          <w:t>基本信息</w:t>
        </w:r>
        <w:r>
          <w:tab/>
        </w:r>
        <w:r>
          <w:fldChar w:fldCharType="begin"/>
        </w:r>
        <w:r>
          <w:instrText xml:space="preserve"> PAGEREF _Toc12353510 \h </w:instrText>
        </w:r>
        <w:r>
          <w:fldChar w:fldCharType="separate"/>
        </w:r>
        <w:r>
          <w:t>14</w:t>
        </w:r>
        <w:r>
          <w:fldChar w:fldCharType="end"/>
        </w:r>
      </w:hyperlink>
    </w:p>
    <w:p w:rsidR="005201A4" w:rsidRDefault="005201A4" w:rsidP="005201A4">
      <w:pPr>
        <w:pStyle w:val="31"/>
        <w:tabs>
          <w:tab w:val="left" w:pos="1680"/>
          <w:tab w:val="right" w:leader="dot" w:pos="8296"/>
        </w:tabs>
        <w:ind w:left="1120"/>
        <w:rPr>
          <w:szCs w:val="22"/>
        </w:rPr>
      </w:pPr>
      <w:hyperlink w:anchor="_Toc12353511" w:history="1">
        <w:r>
          <w:rPr>
            <w:rStyle w:val="a8"/>
          </w:rPr>
          <w:t>2.7.1.</w:t>
        </w:r>
        <w:r>
          <w:rPr>
            <w:szCs w:val="22"/>
          </w:rPr>
          <w:tab/>
        </w:r>
        <w:r>
          <w:rPr>
            <w:rStyle w:val="a8"/>
            <w:rFonts w:hint="eastAsia"/>
          </w:rPr>
          <w:t>我的账户</w:t>
        </w:r>
        <w:r>
          <w:tab/>
        </w:r>
        <w:r>
          <w:fldChar w:fldCharType="begin"/>
        </w:r>
        <w:r>
          <w:instrText xml:space="preserve"> PAGEREF _Toc12353511 \h </w:instrText>
        </w:r>
        <w:r>
          <w:fldChar w:fldCharType="separate"/>
        </w:r>
        <w:r>
          <w:t>14</w:t>
        </w:r>
        <w:r>
          <w:fldChar w:fldCharType="end"/>
        </w:r>
      </w:hyperlink>
    </w:p>
    <w:p w:rsidR="005201A4" w:rsidRDefault="005201A4" w:rsidP="005201A4">
      <w:pPr>
        <w:pStyle w:val="31"/>
        <w:tabs>
          <w:tab w:val="left" w:pos="1680"/>
          <w:tab w:val="right" w:leader="dot" w:pos="8296"/>
        </w:tabs>
        <w:ind w:left="1120"/>
        <w:rPr>
          <w:szCs w:val="22"/>
        </w:rPr>
      </w:pPr>
      <w:hyperlink w:anchor="_Toc12353512" w:history="1">
        <w:r>
          <w:rPr>
            <w:rStyle w:val="a8"/>
          </w:rPr>
          <w:t>2.7.2.</w:t>
        </w:r>
        <w:r>
          <w:rPr>
            <w:szCs w:val="22"/>
          </w:rPr>
          <w:tab/>
        </w:r>
        <w:r>
          <w:rPr>
            <w:rStyle w:val="a8"/>
            <w:rFonts w:hint="eastAsia"/>
          </w:rPr>
          <w:t>我的消息</w:t>
        </w:r>
        <w:r>
          <w:tab/>
        </w:r>
        <w:r>
          <w:fldChar w:fldCharType="begin"/>
        </w:r>
        <w:r>
          <w:instrText xml:space="preserve"> PAGEREF _Toc12353512 \h </w:instrText>
        </w:r>
        <w:r>
          <w:fldChar w:fldCharType="separate"/>
        </w:r>
        <w:r>
          <w:t>14</w:t>
        </w:r>
        <w:r>
          <w:fldChar w:fldCharType="end"/>
        </w:r>
      </w:hyperlink>
    </w:p>
    <w:p w:rsidR="005201A4" w:rsidRDefault="005201A4" w:rsidP="005201A4">
      <w:pPr>
        <w:pStyle w:val="31"/>
        <w:tabs>
          <w:tab w:val="left" w:pos="1680"/>
          <w:tab w:val="right" w:leader="dot" w:pos="8296"/>
        </w:tabs>
        <w:ind w:left="1120"/>
        <w:rPr>
          <w:szCs w:val="22"/>
        </w:rPr>
      </w:pPr>
      <w:hyperlink w:anchor="_Toc12353513" w:history="1">
        <w:r>
          <w:rPr>
            <w:rStyle w:val="a8"/>
          </w:rPr>
          <w:t>2.7.3.</w:t>
        </w:r>
        <w:r>
          <w:rPr>
            <w:szCs w:val="22"/>
          </w:rPr>
          <w:tab/>
        </w:r>
        <w:r>
          <w:rPr>
            <w:rStyle w:val="a8"/>
            <w:rFonts w:hint="eastAsia"/>
          </w:rPr>
          <w:t>修改密码</w:t>
        </w:r>
        <w:r>
          <w:tab/>
        </w:r>
        <w:r>
          <w:fldChar w:fldCharType="begin"/>
        </w:r>
        <w:r>
          <w:instrText xml:space="preserve"> PAGEREF _Toc12353513 \h </w:instrText>
        </w:r>
        <w:r>
          <w:fldChar w:fldCharType="separate"/>
        </w:r>
        <w:r>
          <w:t>15</w:t>
        </w:r>
        <w:r>
          <w:fldChar w:fldCharType="end"/>
        </w:r>
      </w:hyperlink>
    </w:p>
    <w:p w:rsidR="005201A4" w:rsidRDefault="005201A4" w:rsidP="005201A4">
      <w:pPr>
        <w:tabs>
          <w:tab w:val="right" w:leader="dot" w:pos="8306"/>
        </w:tabs>
        <w:jc w:val="center"/>
        <w:rPr>
          <w:sz w:val="36"/>
          <w:szCs w:val="36"/>
        </w:rPr>
      </w:pPr>
      <w:r>
        <w:rPr>
          <w:rFonts w:hint="eastAsia"/>
          <w:szCs w:val="36"/>
        </w:rPr>
        <w:fldChar w:fldCharType="end"/>
      </w:r>
    </w:p>
    <w:p w:rsidR="005201A4" w:rsidRDefault="005201A4" w:rsidP="005201A4">
      <w:pPr>
        <w:rPr>
          <w:sz w:val="36"/>
          <w:szCs w:val="36"/>
        </w:rPr>
      </w:pPr>
      <w:r>
        <w:rPr>
          <w:rFonts w:hint="eastAsia"/>
          <w:sz w:val="36"/>
          <w:szCs w:val="36"/>
        </w:rPr>
        <w:br w:type="page"/>
      </w:r>
    </w:p>
    <w:p w:rsidR="005201A4" w:rsidRDefault="005201A4" w:rsidP="005201A4">
      <w:pPr>
        <w:pStyle w:val="1"/>
        <w:pageBreakBefore/>
        <w:numPr>
          <w:ilvl w:val="0"/>
          <w:numId w:val="14"/>
        </w:numPr>
        <w:adjustRightInd w:val="0"/>
        <w:snapToGrid w:val="0"/>
        <w:spacing w:beforeLines="50" w:before="156" w:after="100" w:line="360" w:lineRule="auto"/>
        <w:ind w:left="0" w:firstLine="0"/>
        <w:jc w:val="left"/>
      </w:pPr>
      <w:bookmarkStart w:id="3" w:name="_Toc12353493"/>
      <w:r>
        <w:rPr>
          <w:rFonts w:hint="eastAsia"/>
        </w:rPr>
        <w:lastRenderedPageBreak/>
        <w:t>概述</w:t>
      </w:r>
      <w:bookmarkEnd w:id="3"/>
    </w:p>
    <w:p w:rsidR="005201A4" w:rsidRDefault="005201A4" w:rsidP="005201A4">
      <w:pPr>
        <w:pStyle w:val="2"/>
        <w:widowControl/>
        <w:numPr>
          <w:ilvl w:val="1"/>
          <w:numId w:val="14"/>
        </w:numPr>
        <w:spacing w:before="100" w:after="100" w:line="360" w:lineRule="auto"/>
        <w:jc w:val="left"/>
      </w:pPr>
      <w:bookmarkStart w:id="4" w:name="_Toc12353495"/>
      <w:r>
        <w:rPr>
          <w:rFonts w:hint="eastAsia"/>
        </w:rPr>
        <w:t>编写目的</w:t>
      </w:r>
      <w:bookmarkEnd w:id="4"/>
    </w:p>
    <w:p w:rsidR="005201A4" w:rsidRDefault="005201A4" w:rsidP="005201A4">
      <w:pPr>
        <w:spacing w:line="360" w:lineRule="auto"/>
        <w:ind w:firstLineChars="200" w:firstLine="480"/>
        <w:rPr>
          <w:szCs w:val="28"/>
        </w:rPr>
      </w:pPr>
      <w:r>
        <w:rPr>
          <w:rFonts w:ascii="宋体" w:eastAsia="宋体" w:hAnsi="宋体" w:cs="宋体" w:hint="eastAsia"/>
          <w:sz w:val="24"/>
        </w:rPr>
        <w:t>《船舶工业统计信息管理系统》用户使用手册编写的目的是为了使用户能够借助本手册，掌握软件功能，完成系统企业用户数据填报工作。</w:t>
      </w:r>
    </w:p>
    <w:p w:rsidR="005201A4" w:rsidRDefault="005201A4" w:rsidP="005201A4">
      <w:pPr>
        <w:pStyle w:val="2"/>
        <w:widowControl/>
        <w:numPr>
          <w:ilvl w:val="1"/>
          <w:numId w:val="14"/>
        </w:numPr>
        <w:spacing w:before="100" w:after="100" w:line="360" w:lineRule="auto"/>
        <w:jc w:val="left"/>
      </w:pPr>
      <w:bookmarkStart w:id="5" w:name="_Toc12353496"/>
      <w:r>
        <w:rPr>
          <w:rFonts w:hint="eastAsia"/>
        </w:rPr>
        <w:t>手册范围</w:t>
      </w:r>
      <w:bookmarkEnd w:id="5"/>
    </w:p>
    <w:p w:rsidR="005201A4" w:rsidRDefault="005201A4" w:rsidP="005201A4">
      <w:pPr>
        <w:spacing w:line="360" w:lineRule="auto"/>
        <w:ind w:firstLineChars="200" w:firstLine="480"/>
        <w:rPr>
          <w:sz w:val="32"/>
          <w:szCs w:val="32"/>
        </w:rPr>
      </w:pPr>
      <w:r>
        <w:rPr>
          <w:rFonts w:ascii="宋体" w:eastAsia="宋体" w:hAnsi="宋体" w:cs="宋体" w:hint="eastAsia"/>
          <w:sz w:val="24"/>
        </w:rPr>
        <w:t>本手册使用范围为船舶工业统计信息管理系统企业用户操作手册。</w:t>
      </w:r>
    </w:p>
    <w:p w:rsidR="005201A4" w:rsidRDefault="005201A4" w:rsidP="005201A4">
      <w:pPr>
        <w:pStyle w:val="1"/>
        <w:pageBreakBefore/>
        <w:numPr>
          <w:ilvl w:val="0"/>
          <w:numId w:val="14"/>
        </w:numPr>
        <w:adjustRightInd w:val="0"/>
        <w:snapToGrid w:val="0"/>
        <w:spacing w:beforeLines="50" w:before="156" w:after="100" w:line="360" w:lineRule="auto"/>
        <w:ind w:left="0" w:firstLine="0"/>
        <w:jc w:val="left"/>
      </w:pPr>
      <w:bookmarkStart w:id="6" w:name="_Toc15408_WPSOffice_Level1"/>
      <w:bookmarkStart w:id="7" w:name="_Toc29222"/>
      <w:bookmarkStart w:id="8" w:name="_Toc12353497"/>
      <w:r>
        <w:rPr>
          <w:rFonts w:hint="eastAsia"/>
        </w:rPr>
        <w:lastRenderedPageBreak/>
        <w:t>企业版</w:t>
      </w:r>
      <w:bookmarkEnd w:id="6"/>
      <w:bookmarkEnd w:id="7"/>
      <w:bookmarkEnd w:id="8"/>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业务流程</w:t>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 xml:space="preserve">企业用户登录-&gt;选择填报任务-&gt;上报数据-&gt;查询上报数据 </w:t>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如若有审核退回的数据，企业用户需要重新执行上报业务流程：</w:t>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 xml:space="preserve">企业用户登录-&gt;选择填报任务-&gt;上报数据-&gt;查询上报数据 </w:t>
      </w:r>
    </w:p>
    <w:p w:rsidR="005201A4" w:rsidRDefault="005201A4" w:rsidP="005201A4">
      <w:pPr>
        <w:pStyle w:val="2"/>
        <w:widowControl/>
        <w:numPr>
          <w:ilvl w:val="1"/>
          <w:numId w:val="14"/>
        </w:numPr>
        <w:spacing w:before="100" w:after="100" w:line="360" w:lineRule="auto"/>
        <w:jc w:val="left"/>
      </w:pPr>
      <w:bookmarkStart w:id="9" w:name="_Toc27649_WPSOffice_Level2"/>
      <w:bookmarkStart w:id="10" w:name="_Toc11978"/>
      <w:bookmarkStart w:id="11" w:name="_Toc12353498"/>
      <w:r>
        <w:rPr>
          <w:rFonts w:hint="eastAsia"/>
        </w:rPr>
        <w:t>登录系统</w:t>
      </w:r>
      <w:bookmarkEnd w:id="9"/>
      <w:bookmarkEnd w:id="10"/>
      <w:bookmarkEnd w:id="11"/>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企业用户打开企业填报的登录地址，打开如下登录界面：</w:t>
      </w:r>
    </w:p>
    <w:p w:rsidR="005201A4" w:rsidRDefault="005201A4" w:rsidP="005201A4">
      <w:r>
        <w:rPr>
          <w:noProof/>
        </w:rPr>
        <w:drawing>
          <wp:inline distT="0" distB="0" distL="0" distR="0" wp14:anchorId="6C5D9038" wp14:editId="5C72A662">
            <wp:extent cx="5274310" cy="23215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274310" cy="2321560"/>
                    </a:xfrm>
                    <a:prstGeom prst="rect">
                      <a:avLst/>
                    </a:prstGeom>
                  </pic:spPr>
                </pic:pic>
              </a:graphicData>
            </a:graphic>
          </wp:inline>
        </w:drawing>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系统推荐使用谷歌、</w:t>
      </w:r>
      <w:proofErr w:type="spellStart"/>
      <w:r>
        <w:rPr>
          <w:rFonts w:ascii="宋体" w:eastAsia="宋体" w:hAnsi="宋体" w:cs="宋体" w:hint="eastAsia"/>
          <w:sz w:val="24"/>
        </w:rPr>
        <w:t>firefox</w:t>
      </w:r>
      <w:proofErr w:type="spellEnd"/>
      <w:r>
        <w:rPr>
          <w:rFonts w:ascii="宋体" w:eastAsia="宋体" w:hAnsi="宋体" w:cs="宋体" w:hint="eastAsia"/>
          <w:sz w:val="24"/>
        </w:rPr>
        <w:t>等浏览器。</w:t>
      </w:r>
    </w:p>
    <w:p w:rsidR="005201A4" w:rsidRDefault="005201A4" w:rsidP="005201A4">
      <w:pPr>
        <w:pStyle w:val="2"/>
        <w:widowControl/>
        <w:numPr>
          <w:ilvl w:val="1"/>
          <w:numId w:val="14"/>
        </w:numPr>
        <w:spacing w:before="100" w:after="100" w:line="360" w:lineRule="auto"/>
        <w:jc w:val="left"/>
      </w:pPr>
      <w:bookmarkStart w:id="12" w:name="_Toc27598_WPSOffice_Level2"/>
      <w:bookmarkStart w:id="13" w:name="_Toc20630"/>
      <w:bookmarkStart w:id="14" w:name="_Toc12353499"/>
      <w:r>
        <w:rPr>
          <w:rFonts w:hint="eastAsia"/>
        </w:rPr>
        <w:t>用户登录</w:t>
      </w:r>
      <w:bookmarkEnd w:id="12"/>
      <w:bookmarkEnd w:id="13"/>
      <w:bookmarkEnd w:id="14"/>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所有制度采集的企业用户统一登录入口，若企业为上一年度采集企业，则直接沿用已有用户名和密码登录。</w:t>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若企业为新增的填报企业，需要在统一登录入口同步账户信息到监测系统中，然后再登录企业填报端。</w:t>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目前系统支持组织机构代码+密码登录。</w:t>
      </w:r>
    </w:p>
    <w:p w:rsidR="005201A4" w:rsidRDefault="005201A4" w:rsidP="005201A4">
      <w:r>
        <w:rPr>
          <w:noProof/>
        </w:rPr>
        <w:lastRenderedPageBreak/>
        <w:drawing>
          <wp:inline distT="0" distB="0" distL="0" distR="0" wp14:anchorId="3565E920" wp14:editId="21AD3D34">
            <wp:extent cx="5274310" cy="229362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74310" cy="2293620"/>
                    </a:xfrm>
                    <a:prstGeom prst="rect">
                      <a:avLst/>
                    </a:prstGeom>
                  </pic:spPr>
                </pic:pic>
              </a:graphicData>
            </a:graphic>
          </wp:inline>
        </w:drawing>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登录成功后，进入监测平台的首页，页面的功能区有：我的填报任务、通知公告、填报指南、热点问题等。</w:t>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在“我的填报任务”模块中，选择待填报的任务，点击“任务名”，进入任务填报界面。在通知公告中可以获取最近的系统通知公告信息。</w:t>
      </w:r>
    </w:p>
    <w:p w:rsidR="005201A4" w:rsidRDefault="005201A4" w:rsidP="005201A4">
      <w:pPr>
        <w:pStyle w:val="2"/>
        <w:widowControl/>
        <w:numPr>
          <w:ilvl w:val="1"/>
          <w:numId w:val="14"/>
        </w:numPr>
        <w:spacing w:before="100" w:after="100" w:line="360" w:lineRule="auto"/>
        <w:jc w:val="left"/>
      </w:pPr>
      <w:bookmarkStart w:id="15" w:name="_Toc31814_WPSOffice_Level2"/>
      <w:bookmarkStart w:id="16" w:name="_Toc6071"/>
      <w:bookmarkStart w:id="17" w:name="_Toc12353500"/>
      <w:r>
        <w:rPr>
          <w:rFonts w:hint="eastAsia"/>
        </w:rPr>
        <w:t>任务查询</w:t>
      </w:r>
      <w:bookmarkEnd w:id="15"/>
      <w:bookmarkEnd w:id="16"/>
      <w:bookmarkEnd w:id="17"/>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点击Banner上的“我的填报任务”，进入任务查询页面，任务状态分为：未录入、录入中、已上报、审核不通过、审核通过。企业用户可以在未录入、审核不通过中查找待填报任务，其中审核不通过属于审核退回的待填报数据，需要企业修复数据后在次上报。</w:t>
      </w:r>
    </w:p>
    <w:p w:rsidR="005201A4" w:rsidRDefault="005201A4" w:rsidP="005201A4">
      <w:r>
        <w:rPr>
          <w:noProof/>
        </w:rPr>
        <w:drawing>
          <wp:inline distT="0" distB="0" distL="114300" distR="114300" wp14:anchorId="0E11BFCC" wp14:editId="59F7A8A9">
            <wp:extent cx="5274310" cy="3381375"/>
            <wp:effectExtent l="0" t="0" r="2540" b="952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0"/>
                    <a:srcRect b="19318"/>
                    <a:stretch>
                      <a:fillRect/>
                    </a:stretch>
                  </pic:blipFill>
                  <pic:spPr>
                    <a:xfrm>
                      <a:off x="0" y="0"/>
                      <a:ext cx="5274310" cy="3381375"/>
                    </a:xfrm>
                    <a:prstGeom prst="rect">
                      <a:avLst/>
                    </a:prstGeom>
                    <a:noFill/>
                    <a:ln>
                      <a:noFill/>
                    </a:ln>
                  </pic:spPr>
                </pic:pic>
              </a:graphicData>
            </a:graphic>
          </wp:inline>
        </w:drawing>
      </w:r>
    </w:p>
    <w:p w:rsidR="005201A4" w:rsidRDefault="005201A4" w:rsidP="005201A4">
      <w:r>
        <w:rPr>
          <w:noProof/>
        </w:rPr>
        <w:lastRenderedPageBreak/>
        <w:drawing>
          <wp:inline distT="0" distB="0" distL="114300" distR="114300" wp14:anchorId="0D0E340A" wp14:editId="74EF1289">
            <wp:extent cx="5270500" cy="4453890"/>
            <wp:effectExtent l="0" t="0" r="6350" b="381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1"/>
                    <a:stretch>
                      <a:fillRect/>
                    </a:stretch>
                  </pic:blipFill>
                  <pic:spPr>
                    <a:xfrm>
                      <a:off x="0" y="0"/>
                      <a:ext cx="5270500" cy="4453890"/>
                    </a:xfrm>
                    <a:prstGeom prst="rect">
                      <a:avLst/>
                    </a:prstGeom>
                    <a:noFill/>
                    <a:ln>
                      <a:noFill/>
                    </a:ln>
                  </pic:spPr>
                </pic:pic>
              </a:graphicData>
            </a:graphic>
          </wp:inline>
        </w:drawing>
      </w:r>
    </w:p>
    <w:p w:rsidR="005201A4" w:rsidRDefault="005201A4" w:rsidP="005201A4">
      <w:pPr>
        <w:pStyle w:val="2"/>
        <w:widowControl/>
        <w:numPr>
          <w:ilvl w:val="1"/>
          <w:numId w:val="14"/>
        </w:numPr>
        <w:spacing w:before="100" w:after="100" w:line="360" w:lineRule="auto"/>
        <w:jc w:val="left"/>
      </w:pPr>
      <w:bookmarkStart w:id="18" w:name="_Toc25016"/>
      <w:bookmarkStart w:id="19" w:name="_Toc12353501"/>
      <w:bookmarkStart w:id="20" w:name="_Toc17652_WPSOffice_Level2"/>
      <w:r>
        <w:rPr>
          <w:rFonts w:hint="eastAsia"/>
        </w:rPr>
        <w:t>基层填报任务</w:t>
      </w:r>
      <w:bookmarkEnd w:id="18"/>
      <w:bookmarkEnd w:id="19"/>
      <w:bookmarkEnd w:id="20"/>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点击“我的填报任务”列表中未录入状态下的任务名称，进入任务填报:</w:t>
      </w:r>
    </w:p>
    <w:p w:rsidR="005201A4" w:rsidRDefault="005201A4" w:rsidP="005201A4">
      <w:r>
        <w:rPr>
          <w:noProof/>
        </w:rPr>
        <w:drawing>
          <wp:inline distT="0" distB="0" distL="114300" distR="114300" wp14:anchorId="12A706BC" wp14:editId="2CBA229B">
            <wp:extent cx="5261610" cy="2252345"/>
            <wp:effectExtent l="0" t="0" r="15240" b="1460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2"/>
                    <a:stretch>
                      <a:fillRect/>
                    </a:stretch>
                  </pic:blipFill>
                  <pic:spPr>
                    <a:xfrm>
                      <a:off x="0" y="0"/>
                      <a:ext cx="5261610" cy="2252345"/>
                    </a:xfrm>
                    <a:prstGeom prst="rect">
                      <a:avLst/>
                    </a:prstGeom>
                    <a:noFill/>
                    <a:ln>
                      <a:noFill/>
                    </a:ln>
                  </pic:spPr>
                </pic:pic>
              </a:graphicData>
            </a:graphic>
          </wp:inline>
        </w:drawing>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不同的报表有不同的标签页，点击相应的标签对报表进行填报。</w:t>
      </w:r>
    </w:p>
    <w:p w:rsidR="005201A4" w:rsidRDefault="005201A4" w:rsidP="005201A4">
      <w:pPr>
        <w:pStyle w:val="3"/>
        <w:numPr>
          <w:ilvl w:val="2"/>
          <w:numId w:val="14"/>
        </w:numPr>
        <w:spacing w:before="100" w:after="100" w:line="360" w:lineRule="auto"/>
        <w:jc w:val="left"/>
      </w:pPr>
      <w:bookmarkStart w:id="21" w:name="_Toc12353502"/>
      <w:bookmarkStart w:id="22" w:name="_Toc30397"/>
      <w:r>
        <w:rPr>
          <w:rFonts w:hint="eastAsia"/>
        </w:rPr>
        <w:lastRenderedPageBreak/>
        <w:t>填报功能按钮</w:t>
      </w:r>
      <w:bookmarkEnd w:id="21"/>
      <w:bookmarkEnd w:id="22"/>
    </w:p>
    <w:p w:rsidR="005201A4" w:rsidRDefault="005201A4" w:rsidP="005201A4">
      <w:r>
        <w:rPr>
          <w:noProof/>
        </w:rPr>
        <w:drawing>
          <wp:inline distT="0" distB="0" distL="0" distR="0" wp14:anchorId="7BCE52A5" wp14:editId="354588F1">
            <wp:extent cx="5274310" cy="243205"/>
            <wp:effectExtent l="0" t="0" r="2540" b="44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3"/>
                    <a:stretch>
                      <a:fillRect/>
                    </a:stretch>
                  </pic:blipFill>
                  <pic:spPr>
                    <a:xfrm>
                      <a:off x="0" y="0"/>
                      <a:ext cx="5274310" cy="243205"/>
                    </a:xfrm>
                    <a:prstGeom prst="rect">
                      <a:avLst/>
                    </a:prstGeom>
                  </pic:spPr>
                </pic:pic>
              </a:graphicData>
            </a:graphic>
          </wp:inline>
        </w:drawing>
      </w:r>
    </w:p>
    <w:p w:rsidR="005201A4" w:rsidRDefault="005201A4" w:rsidP="005201A4">
      <w:pPr>
        <w:numPr>
          <w:ilvl w:val="0"/>
          <w:numId w:val="15"/>
        </w:numPr>
        <w:rPr>
          <w:rFonts w:ascii="宋体" w:eastAsia="宋体" w:hAnsi="宋体" w:cs="宋体"/>
          <w:sz w:val="24"/>
        </w:rPr>
      </w:pPr>
      <w:r>
        <w:rPr>
          <w:rFonts w:ascii="宋体" w:eastAsia="宋体" w:hAnsi="宋体" w:cs="宋体" w:hint="eastAsia"/>
          <w:sz w:val="24"/>
        </w:rPr>
        <w:t>暂存数据：将页面数据只做存储不做上报</w:t>
      </w:r>
    </w:p>
    <w:p w:rsidR="005201A4" w:rsidRDefault="005201A4" w:rsidP="005201A4">
      <w:pPr>
        <w:numPr>
          <w:ilvl w:val="0"/>
          <w:numId w:val="15"/>
        </w:numPr>
        <w:rPr>
          <w:rFonts w:ascii="宋体" w:eastAsia="宋体" w:hAnsi="宋体" w:cs="宋体"/>
          <w:sz w:val="24"/>
        </w:rPr>
      </w:pPr>
      <w:r>
        <w:rPr>
          <w:rFonts w:ascii="宋体" w:eastAsia="宋体" w:hAnsi="宋体" w:cs="宋体" w:hint="eastAsia"/>
          <w:sz w:val="24"/>
        </w:rPr>
        <w:t>上报数据：批量上报，将所有表单数据上报给管理机构</w:t>
      </w:r>
    </w:p>
    <w:p w:rsidR="005201A4" w:rsidRDefault="005201A4" w:rsidP="005201A4">
      <w:pPr>
        <w:numPr>
          <w:ilvl w:val="0"/>
          <w:numId w:val="15"/>
        </w:numPr>
        <w:rPr>
          <w:rFonts w:ascii="宋体" w:eastAsia="宋体" w:hAnsi="宋体" w:cs="宋体"/>
          <w:sz w:val="24"/>
        </w:rPr>
      </w:pPr>
      <w:r>
        <w:rPr>
          <w:rFonts w:ascii="宋体" w:eastAsia="宋体" w:hAnsi="宋体" w:cs="宋体" w:hint="eastAsia"/>
          <w:sz w:val="24"/>
        </w:rPr>
        <w:t>审核数据：验证表间审核公式</w:t>
      </w:r>
    </w:p>
    <w:p w:rsidR="005201A4" w:rsidRDefault="005201A4" w:rsidP="005201A4">
      <w:pPr>
        <w:numPr>
          <w:ilvl w:val="0"/>
          <w:numId w:val="15"/>
        </w:numPr>
        <w:rPr>
          <w:rFonts w:ascii="宋体" w:eastAsia="宋体" w:hAnsi="宋体" w:cs="宋体"/>
          <w:sz w:val="24"/>
        </w:rPr>
      </w:pPr>
      <w:r>
        <w:rPr>
          <w:rFonts w:ascii="宋体" w:eastAsia="宋体" w:hAnsi="宋体" w:cs="宋体" w:hint="eastAsia"/>
          <w:sz w:val="24"/>
        </w:rPr>
        <w:t>催报通知：企业收到当期任务的催收通知</w:t>
      </w:r>
    </w:p>
    <w:p w:rsidR="005201A4" w:rsidRDefault="005201A4" w:rsidP="005201A4">
      <w:pPr>
        <w:numPr>
          <w:ilvl w:val="0"/>
          <w:numId w:val="15"/>
        </w:numPr>
        <w:rPr>
          <w:rFonts w:ascii="宋体" w:eastAsia="宋体" w:hAnsi="宋体" w:cs="宋体"/>
          <w:sz w:val="24"/>
        </w:rPr>
      </w:pPr>
      <w:r>
        <w:rPr>
          <w:rFonts w:ascii="宋体" w:eastAsia="宋体" w:hAnsi="宋体" w:cs="宋体" w:hint="eastAsia"/>
          <w:sz w:val="24"/>
        </w:rPr>
        <w:t>审核通知：企业收到当期任务的审核通知，通过、未通过等信息的告知</w:t>
      </w:r>
    </w:p>
    <w:p w:rsidR="005201A4" w:rsidRDefault="005201A4" w:rsidP="005201A4">
      <w:pPr>
        <w:numPr>
          <w:ilvl w:val="0"/>
          <w:numId w:val="15"/>
        </w:numPr>
        <w:rPr>
          <w:rFonts w:ascii="宋体" w:eastAsia="宋体" w:hAnsi="宋体" w:cs="宋体"/>
          <w:sz w:val="24"/>
        </w:rPr>
      </w:pPr>
      <w:r>
        <w:rPr>
          <w:rFonts w:ascii="宋体" w:eastAsia="宋体" w:hAnsi="宋体" w:cs="宋体" w:hint="eastAsia"/>
          <w:sz w:val="24"/>
        </w:rPr>
        <w:t>打印：将表单打印输出</w:t>
      </w:r>
    </w:p>
    <w:p w:rsidR="005201A4" w:rsidRDefault="005201A4" w:rsidP="005201A4">
      <w:pPr>
        <w:numPr>
          <w:ilvl w:val="0"/>
          <w:numId w:val="15"/>
        </w:numPr>
        <w:rPr>
          <w:rFonts w:ascii="宋体" w:eastAsia="宋体" w:hAnsi="宋体" w:cs="宋体"/>
          <w:sz w:val="24"/>
        </w:rPr>
      </w:pPr>
      <w:r>
        <w:rPr>
          <w:rFonts w:ascii="宋体" w:eastAsia="宋体" w:hAnsi="宋体" w:cs="宋体" w:hint="eastAsia"/>
          <w:sz w:val="24"/>
        </w:rPr>
        <w:t>导出Excel：通过表单配置确定导出excel细节</w:t>
      </w:r>
    </w:p>
    <w:p w:rsidR="005201A4" w:rsidRDefault="005201A4" w:rsidP="005201A4">
      <w:pPr>
        <w:numPr>
          <w:ilvl w:val="0"/>
          <w:numId w:val="15"/>
        </w:numPr>
        <w:rPr>
          <w:rFonts w:ascii="宋体" w:eastAsia="宋体" w:hAnsi="宋体" w:cs="宋体"/>
          <w:sz w:val="24"/>
        </w:rPr>
      </w:pPr>
      <w:r>
        <w:rPr>
          <w:rFonts w:ascii="宋体" w:eastAsia="宋体" w:hAnsi="宋体" w:cs="宋体" w:hint="eastAsia"/>
          <w:sz w:val="24"/>
        </w:rPr>
        <w:t>导入E</w:t>
      </w:r>
      <w:r>
        <w:rPr>
          <w:rFonts w:ascii="宋体" w:eastAsia="宋体" w:hAnsi="宋体" w:cs="宋体"/>
          <w:sz w:val="24"/>
        </w:rPr>
        <w:t>xcel</w:t>
      </w:r>
      <w:r>
        <w:rPr>
          <w:rFonts w:ascii="宋体" w:eastAsia="宋体" w:hAnsi="宋体" w:cs="宋体" w:hint="eastAsia"/>
          <w:sz w:val="24"/>
        </w:rPr>
        <w:t>：将填报数据从Excel中导入</w:t>
      </w:r>
    </w:p>
    <w:p w:rsidR="005201A4" w:rsidRDefault="005201A4" w:rsidP="005201A4">
      <w:pPr>
        <w:numPr>
          <w:ilvl w:val="0"/>
          <w:numId w:val="15"/>
        </w:numPr>
        <w:rPr>
          <w:rFonts w:ascii="宋体" w:eastAsia="宋体" w:hAnsi="宋体" w:cs="宋体"/>
          <w:sz w:val="24"/>
        </w:rPr>
      </w:pPr>
      <w:r>
        <w:rPr>
          <w:rFonts w:ascii="宋体" w:eastAsia="宋体" w:hAnsi="宋体" w:cs="宋体" w:hint="eastAsia"/>
          <w:sz w:val="24"/>
        </w:rPr>
        <w:t>附件上传：企业填报时可以上传附件</w:t>
      </w:r>
    </w:p>
    <w:p w:rsidR="005201A4" w:rsidRDefault="005201A4" w:rsidP="005201A4">
      <w:pPr>
        <w:rPr>
          <w:rFonts w:ascii="宋体" w:eastAsia="宋体" w:hAnsi="宋体" w:cs="宋体"/>
          <w:sz w:val="24"/>
        </w:rPr>
      </w:pPr>
      <w:r>
        <w:rPr>
          <w:rFonts w:ascii="宋体" w:eastAsia="宋体" w:hAnsi="宋体" w:cs="宋体" w:hint="eastAsia"/>
          <w:sz w:val="24"/>
        </w:rPr>
        <w:t>审核数据：审核公式级别分为警告、严重警告和强制三种类型,如果有强制类型的审核错误信息必须修改数据，如果只有严重警告和警告的审核信息，则上报时需要填写说明。</w:t>
      </w:r>
    </w:p>
    <w:p w:rsidR="005201A4" w:rsidRDefault="005201A4" w:rsidP="005201A4">
      <w:pPr>
        <w:rPr>
          <w:rFonts w:ascii="宋体" w:eastAsia="宋体" w:hAnsi="宋体" w:cs="宋体"/>
          <w:sz w:val="24"/>
        </w:rPr>
      </w:pPr>
      <w:r>
        <w:rPr>
          <w:rFonts w:ascii="宋体" w:eastAsia="宋体" w:hAnsi="宋体" w:cs="宋体" w:hint="eastAsia"/>
          <w:sz w:val="24"/>
        </w:rPr>
        <w:t>导出Excel：表单导出的数据类型包括包含数据的表单导出和不包含数据的表单导出</w:t>
      </w:r>
    </w:p>
    <w:p w:rsidR="005201A4" w:rsidRDefault="005201A4" w:rsidP="005201A4">
      <w:pPr>
        <w:rPr>
          <w:rFonts w:ascii="宋体" w:eastAsia="宋体" w:hAnsi="宋体" w:cs="宋体"/>
          <w:sz w:val="24"/>
        </w:rPr>
      </w:pPr>
      <w:r>
        <w:rPr>
          <w:rFonts w:ascii="宋体" w:eastAsia="宋体" w:hAnsi="宋体" w:cs="宋体"/>
          <w:noProof/>
          <w:sz w:val="24"/>
        </w:rPr>
        <w:drawing>
          <wp:inline distT="0" distB="0" distL="0" distR="0" wp14:anchorId="47A348E9" wp14:editId="5E30F7CC">
            <wp:extent cx="5274310" cy="1374775"/>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4"/>
                    <a:stretch>
                      <a:fillRect/>
                    </a:stretch>
                  </pic:blipFill>
                  <pic:spPr>
                    <a:xfrm>
                      <a:off x="0" y="0"/>
                      <a:ext cx="5274310" cy="1374775"/>
                    </a:xfrm>
                    <a:prstGeom prst="rect">
                      <a:avLst/>
                    </a:prstGeom>
                  </pic:spPr>
                </pic:pic>
              </a:graphicData>
            </a:graphic>
          </wp:inline>
        </w:drawing>
      </w:r>
    </w:p>
    <w:p w:rsidR="005201A4" w:rsidRDefault="005201A4" w:rsidP="005201A4">
      <w:pPr>
        <w:rPr>
          <w:rFonts w:ascii="宋体" w:eastAsia="宋体" w:hAnsi="宋体" w:cs="宋体"/>
          <w:sz w:val="24"/>
        </w:rPr>
      </w:pPr>
      <w:r>
        <w:rPr>
          <w:rFonts w:ascii="宋体" w:eastAsia="宋体" w:hAnsi="宋体" w:cs="宋体" w:hint="eastAsia"/>
          <w:sz w:val="24"/>
        </w:rPr>
        <w:t>导入Excel：通过Excel导入填报数据，导入数据是填报数据的一种方式。</w:t>
      </w:r>
    </w:p>
    <w:p w:rsidR="005201A4" w:rsidRDefault="005201A4" w:rsidP="005201A4">
      <w:pPr>
        <w:rPr>
          <w:rFonts w:ascii="宋体" w:eastAsia="宋体" w:hAnsi="宋体" w:cs="宋体"/>
          <w:sz w:val="24"/>
        </w:rPr>
      </w:pPr>
      <w:r>
        <w:rPr>
          <w:rFonts w:ascii="宋体" w:eastAsia="宋体" w:hAnsi="宋体" w:cs="宋体"/>
          <w:noProof/>
          <w:sz w:val="24"/>
        </w:rPr>
        <w:drawing>
          <wp:inline distT="0" distB="0" distL="114300" distR="114300" wp14:anchorId="179F2F31" wp14:editId="50E23BB9">
            <wp:extent cx="5270500" cy="1192530"/>
            <wp:effectExtent l="0" t="0" r="6350" b="762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5"/>
                    <a:stretch>
                      <a:fillRect/>
                    </a:stretch>
                  </pic:blipFill>
                  <pic:spPr>
                    <a:xfrm>
                      <a:off x="0" y="0"/>
                      <a:ext cx="5270500" cy="1192530"/>
                    </a:xfrm>
                    <a:prstGeom prst="rect">
                      <a:avLst/>
                    </a:prstGeom>
                    <a:noFill/>
                    <a:ln w="9525">
                      <a:noFill/>
                    </a:ln>
                  </pic:spPr>
                </pic:pic>
              </a:graphicData>
            </a:graphic>
          </wp:inline>
        </w:drawing>
      </w:r>
    </w:p>
    <w:p w:rsidR="005201A4" w:rsidRDefault="005201A4" w:rsidP="005201A4">
      <w:pPr>
        <w:rPr>
          <w:rFonts w:ascii="宋体" w:eastAsia="宋体" w:hAnsi="宋体" w:cs="宋体"/>
          <w:sz w:val="24"/>
        </w:rPr>
      </w:pPr>
      <w:r>
        <w:rPr>
          <w:rFonts w:ascii="宋体" w:eastAsia="宋体" w:hAnsi="宋体" w:cs="宋体" w:hint="eastAsia"/>
          <w:sz w:val="24"/>
        </w:rPr>
        <w:t>附件上传：上传附件功能可以选择附件进行上传，可以上传多个附件，上传附件的格式支持d</w:t>
      </w:r>
      <w:r>
        <w:rPr>
          <w:rFonts w:ascii="宋体" w:eastAsia="宋体" w:hAnsi="宋体" w:cs="宋体"/>
          <w:sz w:val="24"/>
        </w:rPr>
        <w:t>oc</w:t>
      </w:r>
      <w:r>
        <w:rPr>
          <w:rFonts w:ascii="宋体" w:eastAsia="宋体" w:hAnsi="宋体" w:cs="宋体" w:hint="eastAsia"/>
          <w:sz w:val="24"/>
        </w:rPr>
        <w:t>、pdf、j</w:t>
      </w:r>
      <w:r>
        <w:rPr>
          <w:rFonts w:ascii="宋体" w:eastAsia="宋体" w:hAnsi="宋体" w:cs="宋体"/>
          <w:sz w:val="24"/>
        </w:rPr>
        <w:t>pg</w:t>
      </w:r>
      <w:r>
        <w:rPr>
          <w:rFonts w:ascii="宋体" w:eastAsia="宋体" w:hAnsi="宋体" w:cs="宋体" w:hint="eastAsia"/>
          <w:sz w:val="24"/>
        </w:rPr>
        <w:t>、</w:t>
      </w:r>
      <w:proofErr w:type="spellStart"/>
      <w:r>
        <w:rPr>
          <w:rFonts w:ascii="宋体" w:eastAsia="宋体" w:hAnsi="宋体" w:cs="宋体" w:hint="eastAsia"/>
          <w:sz w:val="24"/>
        </w:rPr>
        <w:t>p</w:t>
      </w:r>
      <w:r>
        <w:rPr>
          <w:rFonts w:ascii="宋体" w:eastAsia="宋体" w:hAnsi="宋体" w:cs="宋体"/>
          <w:sz w:val="24"/>
        </w:rPr>
        <w:t>ng</w:t>
      </w:r>
      <w:proofErr w:type="spellEnd"/>
      <w:r>
        <w:rPr>
          <w:rFonts w:ascii="宋体" w:eastAsia="宋体" w:hAnsi="宋体" w:cs="宋体" w:hint="eastAsia"/>
          <w:sz w:val="24"/>
        </w:rPr>
        <w:t>。列表展示附件名称、文件类型、上</w:t>
      </w:r>
      <w:proofErr w:type="gramStart"/>
      <w:r>
        <w:rPr>
          <w:rFonts w:ascii="宋体" w:eastAsia="宋体" w:hAnsi="宋体" w:cs="宋体" w:hint="eastAsia"/>
          <w:sz w:val="24"/>
        </w:rPr>
        <w:t>传时间</w:t>
      </w:r>
      <w:proofErr w:type="gramEnd"/>
      <w:r>
        <w:rPr>
          <w:rFonts w:ascii="宋体" w:eastAsia="宋体" w:hAnsi="宋体" w:cs="宋体" w:hint="eastAsia"/>
          <w:sz w:val="24"/>
        </w:rPr>
        <w:t>和操作，操作可以将上传的文件删除。</w:t>
      </w:r>
    </w:p>
    <w:p w:rsidR="005201A4" w:rsidRDefault="005201A4" w:rsidP="005201A4">
      <w:pPr>
        <w:rPr>
          <w:rFonts w:ascii="宋体" w:eastAsia="宋体" w:hAnsi="宋体" w:cs="宋体"/>
          <w:sz w:val="24"/>
        </w:rPr>
      </w:pPr>
      <w:r>
        <w:rPr>
          <w:rFonts w:ascii="宋体" w:eastAsia="宋体" w:hAnsi="宋体" w:cs="宋体"/>
          <w:noProof/>
          <w:sz w:val="24"/>
        </w:rPr>
        <w:lastRenderedPageBreak/>
        <w:drawing>
          <wp:inline distT="0" distB="0" distL="0" distR="0" wp14:anchorId="121A08A5" wp14:editId="0BCA4CA7">
            <wp:extent cx="5274310" cy="3328670"/>
            <wp:effectExtent l="0" t="0" r="254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6"/>
                    <a:stretch>
                      <a:fillRect/>
                    </a:stretch>
                  </pic:blipFill>
                  <pic:spPr>
                    <a:xfrm>
                      <a:off x="0" y="0"/>
                      <a:ext cx="5274310" cy="3328670"/>
                    </a:xfrm>
                    <a:prstGeom prst="rect">
                      <a:avLst/>
                    </a:prstGeom>
                  </pic:spPr>
                </pic:pic>
              </a:graphicData>
            </a:graphic>
          </wp:inline>
        </w:drawing>
      </w:r>
    </w:p>
    <w:p w:rsidR="005201A4" w:rsidRDefault="005201A4" w:rsidP="005201A4">
      <w:pPr>
        <w:rPr>
          <w:rFonts w:ascii="宋体" w:eastAsia="宋体" w:hAnsi="宋体" w:cs="宋体"/>
          <w:sz w:val="24"/>
        </w:rPr>
      </w:pPr>
      <w:r>
        <w:rPr>
          <w:rFonts w:ascii="宋体" w:eastAsia="宋体" w:hAnsi="宋体" w:cs="宋体" w:hint="eastAsia"/>
          <w:sz w:val="24"/>
        </w:rPr>
        <w:t>选择文件上传，保存即可将文件上传。</w:t>
      </w:r>
    </w:p>
    <w:p w:rsidR="005201A4" w:rsidRDefault="005201A4" w:rsidP="005201A4">
      <w:pPr>
        <w:rPr>
          <w:rFonts w:ascii="宋体" w:eastAsia="宋体" w:hAnsi="宋体" w:cs="宋体"/>
          <w:sz w:val="24"/>
        </w:rPr>
      </w:pPr>
      <w:r>
        <w:rPr>
          <w:rFonts w:ascii="宋体" w:eastAsia="宋体" w:hAnsi="宋体" w:cs="宋体"/>
          <w:noProof/>
          <w:sz w:val="24"/>
        </w:rPr>
        <w:drawing>
          <wp:inline distT="0" distB="0" distL="0" distR="0" wp14:anchorId="6AEB6AAC" wp14:editId="646837AD">
            <wp:extent cx="5274310" cy="3302000"/>
            <wp:effectExtent l="0" t="0" r="254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17"/>
                    <a:stretch>
                      <a:fillRect/>
                    </a:stretch>
                  </pic:blipFill>
                  <pic:spPr>
                    <a:xfrm>
                      <a:off x="0" y="0"/>
                      <a:ext cx="5274310" cy="3302000"/>
                    </a:xfrm>
                    <a:prstGeom prst="rect">
                      <a:avLst/>
                    </a:prstGeom>
                  </pic:spPr>
                </pic:pic>
              </a:graphicData>
            </a:graphic>
          </wp:inline>
        </w:drawing>
      </w:r>
    </w:p>
    <w:p w:rsidR="005201A4" w:rsidRDefault="005201A4" w:rsidP="005201A4">
      <w:pPr>
        <w:pStyle w:val="3"/>
        <w:numPr>
          <w:ilvl w:val="2"/>
          <w:numId w:val="14"/>
        </w:numPr>
        <w:spacing w:before="100" w:after="100" w:line="360" w:lineRule="auto"/>
        <w:jc w:val="left"/>
      </w:pPr>
      <w:r>
        <w:rPr>
          <w:rFonts w:hint="eastAsia"/>
        </w:rPr>
        <w:t>船舶工业企业主要指标</w:t>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点击左上方的“船舶工业企业主要指标”，进入此表填报。船舶工业企业主要指标表：</w:t>
      </w:r>
    </w:p>
    <w:p w:rsidR="005201A4" w:rsidRDefault="005201A4" w:rsidP="005201A4">
      <w:r>
        <w:rPr>
          <w:noProof/>
        </w:rPr>
        <w:lastRenderedPageBreak/>
        <w:drawing>
          <wp:inline distT="0" distB="0" distL="114300" distR="114300" wp14:anchorId="0D2CD6F8" wp14:editId="0C3FA9E2">
            <wp:extent cx="5264150" cy="2172335"/>
            <wp:effectExtent l="0" t="0" r="12700" b="1841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8"/>
                    <a:stretch>
                      <a:fillRect/>
                    </a:stretch>
                  </pic:blipFill>
                  <pic:spPr>
                    <a:xfrm>
                      <a:off x="0" y="0"/>
                      <a:ext cx="5264150" cy="2172335"/>
                    </a:xfrm>
                    <a:prstGeom prst="rect">
                      <a:avLst/>
                    </a:prstGeom>
                    <a:noFill/>
                    <a:ln>
                      <a:noFill/>
                    </a:ln>
                  </pic:spPr>
                </pic:pic>
              </a:graphicData>
            </a:graphic>
          </wp:inline>
        </w:drawing>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填写数据的过程中，会弹出审核信息，显示审核未通过的条目。点击其中的某一条审核信息，会标记相对应的错误数据，用户可以根据对应的信息进行修改。</w:t>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点击“暂存数据”后，弹出的审核信息中没有强制类型的审核错误，则可以切换表单进行填写。如下图：</w:t>
      </w:r>
    </w:p>
    <w:p w:rsidR="005201A4" w:rsidRDefault="005201A4" w:rsidP="005201A4">
      <w:pPr>
        <w:spacing w:line="360" w:lineRule="auto"/>
      </w:pPr>
      <w:r>
        <w:rPr>
          <w:noProof/>
        </w:rPr>
        <w:drawing>
          <wp:inline distT="0" distB="0" distL="114300" distR="114300" wp14:anchorId="01650904" wp14:editId="1C177DA0">
            <wp:extent cx="5266690" cy="2164080"/>
            <wp:effectExtent l="0" t="0" r="10160" b="762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19"/>
                    <a:stretch>
                      <a:fillRect/>
                    </a:stretch>
                  </pic:blipFill>
                  <pic:spPr>
                    <a:xfrm>
                      <a:off x="0" y="0"/>
                      <a:ext cx="5266690" cy="2164080"/>
                    </a:xfrm>
                    <a:prstGeom prst="rect">
                      <a:avLst/>
                    </a:prstGeom>
                    <a:noFill/>
                    <a:ln>
                      <a:noFill/>
                    </a:ln>
                  </pic:spPr>
                </pic:pic>
              </a:graphicData>
            </a:graphic>
          </wp:inline>
        </w:drawing>
      </w:r>
    </w:p>
    <w:p w:rsidR="005201A4" w:rsidRDefault="005201A4" w:rsidP="005201A4"/>
    <w:p w:rsidR="005201A4" w:rsidRDefault="005201A4" w:rsidP="005201A4">
      <w:pPr>
        <w:pStyle w:val="3"/>
        <w:numPr>
          <w:ilvl w:val="2"/>
          <w:numId w:val="14"/>
        </w:numPr>
        <w:spacing w:before="100" w:after="100" w:line="360" w:lineRule="auto"/>
        <w:jc w:val="left"/>
      </w:pPr>
      <w:r>
        <w:rPr>
          <w:rFonts w:hint="eastAsia"/>
        </w:rPr>
        <w:t>船舶制造生产经营情况</w:t>
      </w:r>
    </w:p>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点击左上方的“船舶制造生产经营情况”进入此表填报。</w:t>
      </w:r>
    </w:p>
    <w:p w:rsidR="005201A4" w:rsidRDefault="005201A4" w:rsidP="005201A4">
      <w:r>
        <w:rPr>
          <w:noProof/>
        </w:rPr>
        <w:lastRenderedPageBreak/>
        <w:drawing>
          <wp:inline distT="0" distB="0" distL="114300" distR="114300" wp14:anchorId="4C3B2C2E" wp14:editId="151AC9E0">
            <wp:extent cx="5266690" cy="1911985"/>
            <wp:effectExtent l="0" t="0" r="10160" b="12065"/>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20"/>
                    <a:stretch>
                      <a:fillRect/>
                    </a:stretch>
                  </pic:blipFill>
                  <pic:spPr>
                    <a:xfrm>
                      <a:off x="0" y="0"/>
                      <a:ext cx="5266690" cy="1911985"/>
                    </a:xfrm>
                    <a:prstGeom prst="rect">
                      <a:avLst/>
                    </a:prstGeom>
                    <a:noFill/>
                    <a:ln>
                      <a:noFill/>
                    </a:ln>
                  </pic:spPr>
                </pic:pic>
              </a:graphicData>
            </a:graphic>
          </wp:inline>
        </w:drawing>
      </w:r>
    </w:p>
    <w:p w:rsidR="005201A4" w:rsidRDefault="005201A4" w:rsidP="005201A4">
      <w:pPr>
        <w:ind w:firstLine="420"/>
        <w:rPr>
          <w:rFonts w:ascii="宋体" w:eastAsia="宋体" w:hAnsi="宋体" w:cs="宋体"/>
          <w:sz w:val="24"/>
        </w:rPr>
      </w:pPr>
      <w:r>
        <w:rPr>
          <w:rFonts w:ascii="宋体" w:eastAsia="宋体" w:hAnsi="宋体" w:cs="宋体" w:hint="eastAsia"/>
          <w:sz w:val="24"/>
        </w:rPr>
        <w:t>将鼠标放至于“产品代码”、“船东国籍”、“船籍”处，将鼠标放置文本框，会有操作的提示信息，双击文本框，系统弹出分类项选择弹窗，输入关键字可以快速检索分类信息，选择目标项进行添加，添加项界面如下所示：</w:t>
      </w:r>
    </w:p>
    <w:p w:rsidR="005201A4" w:rsidRDefault="005201A4" w:rsidP="005201A4">
      <w:pPr>
        <w:spacing w:line="360" w:lineRule="auto"/>
        <w:rPr>
          <w:rFonts w:ascii="宋体" w:eastAsia="宋体" w:hAnsi="宋体" w:cs="宋体"/>
          <w:sz w:val="24"/>
        </w:rPr>
      </w:pPr>
      <w:r>
        <w:rPr>
          <w:noProof/>
        </w:rPr>
        <w:drawing>
          <wp:inline distT="0" distB="0" distL="114300" distR="114300" wp14:anchorId="3FBF5A69" wp14:editId="2AFC454A">
            <wp:extent cx="5271770" cy="3349625"/>
            <wp:effectExtent l="0" t="0" r="5080" b="3175"/>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21"/>
                    <a:stretch>
                      <a:fillRect/>
                    </a:stretch>
                  </pic:blipFill>
                  <pic:spPr>
                    <a:xfrm>
                      <a:off x="0" y="0"/>
                      <a:ext cx="5271770" cy="3349625"/>
                    </a:xfrm>
                    <a:prstGeom prst="rect">
                      <a:avLst/>
                    </a:prstGeom>
                    <a:noFill/>
                    <a:ln>
                      <a:noFill/>
                    </a:ln>
                  </pic:spPr>
                </pic:pic>
              </a:graphicData>
            </a:graphic>
          </wp:inline>
        </w:drawing>
      </w:r>
    </w:p>
    <w:p w:rsidR="005201A4" w:rsidRDefault="005201A4" w:rsidP="005201A4"/>
    <w:p w:rsidR="005201A4" w:rsidRDefault="005201A4" w:rsidP="005201A4">
      <w:pPr>
        <w:spacing w:line="360" w:lineRule="auto"/>
        <w:ind w:firstLineChars="200" w:firstLine="480"/>
        <w:rPr>
          <w:rFonts w:ascii="宋体" w:eastAsia="宋体" w:hAnsi="宋体" w:cs="宋体"/>
          <w:sz w:val="24"/>
        </w:rPr>
      </w:pPr>
      <w:r>
        <w:rPr>
          <w:rFonts w:ascii="宋体" w:eastAsia="宋体" w:hAnsi="宋体" w:cs="宋体" w:hint="eastAsia"/>
          <w:sz w:val="24"/>
        </w:rPr>
        <w:t>选择添加项中，可以根据名称检索和层级结构筛选。绿色文字目录项为可录入项，双击进行选择，或者点击【确认选择】将选取的添加项到右边备选栏,已选择项双击可取消。对于已确认的添加项，点击右下方确认按钮，进行添加，可以一次选择多个添加项。</w:t>
      </w:r>
    </w:p>
    <w:p w:rsidR="005201A4" w:rsidRDefault="005201A4" w:rsidP="005201A4">
      <w:pPr>
        <w:spacing w:line="360" w:lineRule="auto"/>
      </w:pPr>
      <w:r>
        <w:rPr>
          <w:noProof/>
        </w:rPr>
        <w:lastRenderedPageBreak/>
        <w:drawing>
          <wp:inline distT="0" distB="0" distL="114300" distR="114300" wp14:anchorId="2AFAE4E0" wp14:editId="762B39AB">
            <wp:extent cx="5267325" cy="3331845"/>
            <wp:effectExtent l="0" t="0" r="9525" b="1905"/>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pic:cNvPicPr>
                      <a:picLocks noChangeAspect="1"/>
                    </pic:cNvPicPr>
                  </pic:nvPicPr>
                  <pic:blipFill>
                    <a:blip r:embed="rId22"/>
                    <a:stretch>
                      <a:fillRect/>
                    </a:stretch>
                  </pic:blipFill>
                  <pic:spPr>
                    <a:xfrm>
                      <a:off x="0" y="0"/>
                      <a:ext cx="5267325" cy="3331845"/>
                    </a:xfrm>
                    <a:prstGeom prst="rect">
                      <a:avLst/>
                    </a:prstGeom>
                    <a:noFill/>
                    <a:ln>
                      <a:noFill/>
                    </a:ln>
                  </pic:spPr>
                </pic:pic>
              </a:graphicData>
            </a:graphic>
          </wp:inline>
        </w:drawing>
      </w:r>
    </w:p>
    <w:p w:rsidR="005201A4" w:rsidRDefault="005201A4" w:rsidP="005201A4">
      <w:pPr>
        <w:spacing w:line="360" w:lineRule="auto"/>
        <w:ind w:firstLine="420"/>
      </w:pPr>
      <w:r>
        <w:rPr>
          <w:rFonts w:hint="eastAsia"/>
        </w:rPr>
        <w:t>其中“交船时间（年）”、“交船时间（月）”、“出口”、“新承接”、“完工”、“手持”、“取消订单”为单选项，点击文本框选取录入值。</w:t>
      </w:r>
    </w:p>
    <w:p w:rsidR="005201A4" w:rsidRDefault="005201A4" w:rsidP="005201A4">
      <w:pPr>
        <w:spacing w:line="360" w:lineRule="auto"/>
      </w:pPr>
      <w:r>
        <w:rPr>
          <w:noProof/>
        </w:rPr>
        <w:drawing>
          <wp:inline distT="0" distB="0" distL="114300" distR="114300" wp14:anchorId="73503C38" wp14:editId="68232E25">
            <wp:extent cx="5266055" cy="1929765"/>
            <wp:effectExtent l="0" t="0" r="10795" b="13335"/>
            <wp:docPr id="2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4"/>
                    <pic:cNvPicPr>
                      <a:picLocks noChangeAspect="1"/>
                    </pic:cNvPicPr>
                  </pic:nvPicPr>
                  <pic:blipFill>
                    <a:blip r:embed="rId23"/>
                    <a:stretch>
                      <a:fillRect/>
                    </a:stretch>
                  </pic:blipFill>
                  <pic:spPr>
                    <a:xfrm>
                      <a:off x="0" y="0"/>
                      <a:ext cx="5266055" cy="1929765"/>
                    </a:xfrm>
                    <a:prstGeom prst="rect">
                      <a:avLst/>
                    </a:prstGeom>
                    <a:noFill/>
                    <a:ln>
                      <a:noFill/>
                    </a:ln>
                  </pic:spPr>
                </pic:pic>
              </a:graphicData>
            </a:graphic>
          </wp:inline>
        </w:drawing>
      </w:r>
    </w:p>
    <w:p w:rsidR="005201A4" w:rsidRDefault="005201A4" w:rsidP="005201A4">
      <w:pPr>
        <w:keepNext/>
        <w:keepLines/>
        <w:numPr>
          <w:ilvl w:val="2"/>
          <w:numId w:val="14"/>
        </w:numPr>
        <w:spacing w:before="100" w:after="100" w:line="360" w:lineRule="auto"/>
        <w:jc w:val="left"/>
        <w:outlineLvl w:val="2"/>
        <w:rPr>
          <w:rFonts w:ascii="Cambria" w:eastAsia="宋体" w:hAnsi="Cambria"/>
          <w:b/>
          <w:bCs/>
          <w:sz w:val="32"/>
          <w14:ligatures w14:val="standardContextual"/>
        </w:rPr>
      </w:pPr>
      <w:r>
        <w:rPr>
          <w:rFonts w:ascii="Cambria" w:eastAsia="宋体" w:hAnsi="Cambria" w:hint="eastAsia"/>
          <w:b/>
          <w:bCs/>
          <w:sz w:val="32"/>
          <w:szCs w:val="24"/>
          <w14:ligatures w14:val="standardContextual"/>
        </w:rPr>
        <w:t>船舶及海洋工程装备修理生产经营情况</w:t>
      </w:r>
    </w:p>
    <w:p w:rsidR="005201A4" w:rsidRDefault="005201A4" w:rsidP="005201A4">
      <w:pPr>
        <w:ind w:firstLine="420"/>
      </w:pPr>
      <w:r>
        <w:rPr>
          <w:rFonts w:hint="eastAsia"/>
        </w:rPr>
        <w:t>点击左上方的“船舶及海洋工程装备修理生产经营情况”进入此表填报。</w:t>
      </w:r>
    </w:p>
    <w:p w:rsidR="005201A4" w:rsidRDefault="005201A4" w:rsidP="005201A4">
      <w:r>
        <w:rPr>
          <w:noProof/>
        </w:rPr>
        <w:lastRenderedPageBreak/>
        <w:drawing>
          <wp:inline distT="0" distB="0" distL="114300" distR="114300" wp14:anchorId="28AE40BF" wp14:editId="3FF6AA2A">
            <wp:extent cx="5266690" cy="1994535"/>
            <wp:effectExtent l="0" t="0" r="10160" b="571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24"/>
                    <a:stretch>
                      <a:fillRect/>
                    </a:stretch>
                  </pic:blipFill>
                  <pic:spPr>
                    <a:xfrm>
                      <a:off x="0" y="0"/>
                      <a:ext cx="5266690" cy="1994535"/>
                    </a:xfrm>
                    <a:prstGeom prst="rect">
                      <a:avLst/>
                    </a:prstGeom>
                    <a:noFill/>
                    <a:ln>
                      <a:noFill/>
                    </a:ln>
                  </pic:spPr>
                </pic:pic>
              </a:graphicData>
            </a:graphic>
          </wp:inline>
        </w:drawing>
      </w:r>
    </w:p>
    <w:p w:rsidR="005201A4" w:rsidRDefault="005201A4" w:rsidP="005201A4">
      <w:pPr>
        <w:keepNext/>
        <w:keepLines/>
        <w:numPr>
          <w:ilvl w:val="2"/>
          <w:numId w:val="14"/>
        </w:numPr>
        <w:spacing w:before="100" w:after="100" w:line="360" w:lineRule="auto"/>
        <w:jc w:val="left"/>
        <w:outlineLvl w:val="2"/>
        <w:rPr>
          <w:rFonts w:ascii="Cambria" w:eastAsia="宋体" w:hAnsi="Cambria"/>
          <w:b/>
          <w:bCs/>
          <w:sz w:val="32"/>
          <w14:ligatures w14:val="standardContextual"/>
        </w:rPr>
      </w:pPr>
      <w:r>
        <w:rPr>
          <w:rFonts w:ascii="Cambria" w:eastAsia="宋体" w:hAnsi="Cambria" w:hint="eastAsia"/>
          <w:b/>
          <w:bCs/>
          <w:sz w:val="32"/>
          <w:szCs w:val="24"/>
          <w14:ligatures w14:val="standardContextual"/>
        </w:rPr>
        <w:t>船舶工业生产经营情况预报</w:t>
      </w:r>
    </w:p>
    <w:p w:rsidR="005201A4" w:rsidRDefault="005201A4" w:rsidP="005201A4">
      <w:pPr>
        <w:ind w:firstLine="420"/>
      </w:pPr>
      <w:r>
        <w:rPr>
          <w:rFonts w:hint="eastAsia"/>
        </w:rPr>
        <w:t>点击左上方的“船舶工业生产经营情况预报”进入此表填报。</w:t>
      </w:r>
    </w:p>
    <w:p w:rsidR="005201A4" w:rsidRDefault="005201A4" w:rsidP="005201A4">
      <w:r>
        <w:rPr>
          <w:noProof/>
        </w:rPr>
        <w:drawing>
          <wp:inline distT="0" distB="0" distL="114300" distR="114300" wp14:anchorId="74EAF1BC" wp14:editId="7448A963">
            <wp:extent cx="5264785" cy="1908810"/>
            <wp:effectExtent l="0" t="0" r="12065" b="1524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25"/>
                    <a:stretch>
                      <a:fillRect/>
                    </a:stretch>
                  </pic:blipFill>
                  <pic:spPr>
                    <a:xfrm>
                      <a:off x="0" y="0"/>
                      <a:ext cx="5264785" cy="1908810"/>
                    </a:xfrm>
                    <a:prstGeom prst="rect">
                      <a:avLst/>
                    </a:prstGeom>
                    <a:noFill/>
                    <a:ln>
                      <a:noFill/>
                    </a:ln>
                  </pic:spPr>
                </pic:pic>
              </a:graphicData>
            </a:graphic>
          </wp:inline>
        </w:drawing>
      </w:r>
    </w:p>
    <w:p w:rsidR="005201A4" w:rsidRDefault="005201A4" w:rsidP="005201A4">
      <w:pPr>
        <w:keepNext/>
        <w:keepLines/>
        <w:numPr>
          <w:ilvl w:val="2"/>
          <w:numId w:val="14"/>
        </w:numPr>
        <w:spacing w:before="100" w:after="100" w:line="360" w:lineRule="auto"/>
        <w:jc w:val="left"/>
        <w:outlineLvl w:val="2"/>
        <w:rPr>
          <w:rFonts w:ascii="Cambria" w:eastAsia="宋体" w:hAnsi="Cambria"/>
          <w:b/>
          <w:bCs/>
          <w:sz w:val="32"/>
          <w14:ligatures w14:val="standardContextual"/>
        </w:rPr>
      </w:pPr>
      <w:r>
        <w:rPr>
          <w:rFonts w:ascii="Cambria" w:eastAsia="宋体" w:hAnsi="Cambria" w:hint="eastAsia"/>
          <w:b/>
          <w:bCs/>
          <w:sz w:val="32"/>
          <w:szCs w:val="24"/>
          <w14:ligatures w14:val="standardContextual"/>
        </w:rPr>
        <w:t>游艇制造生产经营情况</w:t>
      </w:r>
    </w:p>
    <w:p w:rsidR="005201A4" w:rsidRDefault="005201A4" w:rsidP="005201A4">
      <w:pPr>
        <w:ind w:firstLine="420"/>
      </w:pPr>
      <w:r>
        <w:rPr>
          <w:rFonts w:hint="eastAsia"/>
        </w:rPr>
        <w:t>点击左上方的“游艇制造生产经营情况”进入此表填报。</w:t>
      </w:r>
    </w:p>
    <w:p w:rsidR="005201A4" w:rsidRDefault="005201A4" w:rsidP="005201A4">
      <w:r>
        <w:rPr>
          <w:noProof/>
        </w:rPr>
        <w:drawing>
          <wp:inline distT="0" distB="0" distL="114300" distR="114300" wp14:anchorId="229730FB" wp14:editId="1D3EC3F5">
            <wp:extent cx="5266690" cy="1733550"/>
            <wp:effectExtent l="0" t="0" r="10160" b="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26"/>
                    <a:stretch>
                      <a:fillRect/>
                    </a:stretch>
                  </pic:blipFill>
                  <pic:spPr>
                    <a:xfrm>
                      <a:off x="0" y="0"/>
                      <a:ext cx="5266690" cy="1733550"/>
                    </a:xfrm>
                    <a:prstGeom prst="rect">
                      <a:avLst/>
                    </a:prstGeom>
                    <a:noFill/>
                    <a:ln>
                      <a:noFill/>
                    </a:ln>
                  </pic:spPr>
                </pic:pic>
              </a:graphicData>
            </a:graphic>
          </wp:inline>
        </w:drawing>
      </w:r>
    </w:p>
    <w:p w:rsidR="005201A4" w:rsidRDefault="005201A4" w:rsidP="005201A4">
      <w:pPr>
        <w:ind w:firstLine="420"/>
      </w:pPr>
      <w:r>
        <w:rPr>
          <w:rFonts w:hint="eastAsia"/>
        </w:rPr>
        <w:t>其中，点击左上方的“游艇制造生产经营情况（续表）”进入此表续表填报。</w:t>
      </w:r>
    </w:p>
    <w:p w:rsidR="005201A4" w:rsidRDefault="005201A4" w:rsidP="005201A4">
      <w:r>
        <w:rPr>
          <w:noProof/>
        </w:rPr>
        <w:lastRenderedPageBreak/>
        <w:drawing>
          <wp:inline distT="0" distB="0" distL="114300" distR="114300" wp14:anchorId="0BF05F61" wp14:editId="1F87C9C2">
            <wp:extent cx="5257800" cy="767715"/>
            <wp:effectExtent l="0" t="0" r="0" b="1333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27"/>
                    <a:stretch>
                      <a:fillRect/>
                    </a:stretch>
                  </pic:blipFill>
                  <pic:spPr>
                    <a:xfrm>
                      <a:off x="0" y="0"/>
                      <a:ext cx="5257800" cy="767715"/>
                    </a:xfrm>
                    <a:prstGeom prst="rect">
                      <a:avLst/>
                    </a:prstGeom>
                    <a:noFill/>
                    <a:ln>
                      <a:noFill/>
                    </a:ln>
                  </pic:spPr>
                </pic:pic>
              </a:graphicData>
            </a:graphic>
          </wp:inline>
        </w:drawing>
      </w:r>
    </w:p>
    <w:p w:rsidR="005201A4" w:rsidRDefault="005201A4" w:rsidP="005201A4">
      <w:pPr>
        <w:keepNext/>
        <w:keepLines/>
        <w:numPr>
          <w:ilvl w:val="2"/>
          <w:numId w:val="14"/>
        </w:numPr>
        <w:spacing w:before="100" w:after="100" w:line="360" w:lineRule="auto"/>
        <w:jc w:val="left"/>
        <w:outlineLvl w:val="2"/>
        <w:rPr>
          <w:rFonts w:ascii="Cambria" w:eastAsia="宋体" w:hAnsi="Cambria"/>
          <w:b/>
          <w:bCs/>
          <w:sz w:val="32"/>
          <w14:ligatures w14:val="standardContextual"/>
        </w:rPr>
      </w:pPr>
      <w:r>
        <w:rPr>
          <w:rFonts w:ascii="Cambria" w:eastAsia="宋体" w:hAnsi="Cambria" w:hint="eastAsia"/>
          <w:b/>
          <w:bCs/>
          <w:sz w:val="32"/>
          <w:szCs w:val="24"/>
          <w14:ligatures w14:val="standardContextual"/>
        </w:rPr>
        <w:t>船舶主要配套产品生产情况</w:t>
      </w:r>
    </w:p>
    <w:p w:rsidR="005201A4" w:rsidRDefault="005201A4" w:rsidP="005201A4">
      <w:pPr>
        <w:ind w:firstLine="420"/>
      </w:pPr>
      <w:r>
        <w:rPr>
          <w:rFonts w:hint="eastAsia"/>
        </w:rPr>
        <w:t>点击左上方的“船舶主要配套产品生产情况”进入此表填报。</w:t>
      </w:r>
    </w:p>
    <w:p w:rsidR="005201A4" w:rsidRDefault="005201A4" w:rsidP="005201A4">
      <w:r>
        <w:rPr>
          <w:noProof/>
        </w:rPr>
        <w:drawing>
          <wp:inline distT="0" distB="0" distL="114300" distR="114300" wp14:anchorId="3753CFD3" wp14:editId="25589BE9">
            <wp:extent cx="5264150" cy="2246630"/>
            <wp:effectExtent l="0" t="0" r="12700" b="1270"/>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28"/>
                    <a:stretch>
                      <a:fillRect/>
                    </a:stretch>
                  </pic:blipFill>
                  <pic:spPr>
                    <a:xfrm>
                      <a:off x="0" y="0"/>
                      <a:ext cx="5264150" cy="2246630"/>
                    </a:xfrm>
                    <a:prstGeom prst="rect">
                      <a:avLst/>
                    </a:prstGeom>
                    <a:noFill/>
                    <a:ln>
                      <a:noFill/>
                    </a:ln>
                  </pic:spPr>
                </pic:pic>
              </a:graphicData>
            </a:graphic>
          </wp:inline>
        </w:drawing>
      </w:r>
    </w:p>
    <w:p w:rsidR="005201A4" w:rsidRDefault="005201A4" w:rsidP="005201A4">
      <w:pPr>
        <w:keepNext/>
        <w:keepLines/>
        <w:numPr>
          <w:ilvl w:val="2"/>
          <w:numId w:val="14"/>
        </w:numPr>
        <w:spacing w:before="100" w:after="100" w:line="360" w:lineRule="auto"/>
        <w:jc w:val="left"/>
        <w:outlineLvl w:val="2"/>
        <w:rPr>
          <w:rFonts w:ascii="Cambria" w:eastAsia="宋体" w:hAnsi="Cambria"/>
          <w:b/>
          <w:bCs/>
          <w:sz w:val="32"/>
          <w14:ligatures w14:val="standardContextual"/>
        </w:rPr>
      </w:pPr>
      <w:r>
        <w:rPr>
          <w:rFonts w:ascii="Cambria" w:eastAsia="宋体" w:hAnsi="Cambria" w:hint="eastAsia"/>
          <w:b/>
          <w:bCs/>
          <w:sz w:val="32"/>
          <w:szCs w:val="24"/>
          <w14:ligatures w14:val="standardContextual"/>
        </w:rPr>
        <w:t>海洋工程装备生产经营情况</w:t>
      </w:r>
    </w:p>
    <w:p w:rsidR="005201A4" w:rsidRDefault="005201A4" w:rsidP="005201A4">
      <w:pPr>
        <w:ind w:firstLine="420"/>
      </w:pPr>
      <w:r>
        <w:rPr>
          <w:rFonts w:hint="eastAsia"/>
        </w:rPr>
        <w:t>点击左上方的“海洋工程装备生产经营情况”进入此表填报。</w:t>
      </w:r>
    </w:p>
    <w:p w:rsidR="005201A4" w:rsidRDefault="005201A4" w:rsidP="005201A4">
      <w:r>
        <w:rPr>
          <w:noProof/>
        </w:rPr>
        <w:drawing>
          <wp:inline distT="0" distB="0" distL="114300" distR="114300" wp14:anchorId="5361ED58" wp14:editId="6EDB2F8B">
            <wp:extent cx="5266690" cy="1481455"/>
            <wp:effectExtent l="0" t="0" r="10160" b="4445"/>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29"/>
                    <a:stretch>
                      <a:fillRect/>
                    </a:stretch>
                  </pic:blipFill>
                  <pic:spPr>
                    <a:xfrm>
                      <a:off x="0" y="0"/>
                      <a:ext cx="5266690" cy="1481455"/>
                    </a:xfrm>
                    <a:prstGeom prst="rect">
                      <a:avLst/>
                    </a:prstGeom>
                    <a:noFill/>
                    <a:ln>
                      <a:noFill/>
                    </a:ln>
                  </pic:spPr>
                </pic:pic>
              </a:graphicData>
            </a:graphic>
          </wp:inline>
        </w:drawing>
      </w:r>
    </w:p>
    <w:p w:rsidR="005201A4" w:rsidRDefault="005201A4" w:rsidP="005201A4">
      <w:pPr>
        <w:ind w:firstLine="420"/>
      </w:pPr>
      <w:r>
        <w:t>其中，点击左上方的</w:t>
      </w:r>
      <w:r>
        <w:t>“</w:t>
      </w:r>
      <w:r>
        <w:t>海洋工程装备生产经营情况（续表）</w:t>
      </w:r>
      <w:r>
        <w:t>”</w:t>
      </w:r>
      <w:r>
        <w:t>进入此表</w:t>
      </w:r>
      <w:r>
        <w:rPr>
          <w:rFonts w:hint="eastAsia"/>
        </w:rPr>
        <w:t>续表</w:t>
      </w:r>
      <w:r>
        <w:t>填报。</w:t>
      </w:r>
    </w:p>
    <w:p w:rsidR="005201A4" w:rsidRDefault="005201A4" w:rsidP="005201A4">
      <w:r>
        <w:rPr>
          <w:noProof/>
        </w:rPr>
        <w:drawing>
          <wp:inline distT="0" distB="0" distL="114300" distR="114300" wp14:anchorId="69BBDAE2" wp14:editId="66C905D0">
            <wp:extent cx="5266690" cy="1036955"/>
            <wp:effectExtent l="0" t="0" r="10160" b="10795"/>
            <wp:docPr id="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9"/>
                    <pic:cNvPicPr>
                      <a:picLocks noChangeAspect="1"/>
                    </pic:cNvPicPr>
                  </pic:nvPicPr>
                  <pic:blipFill>
                    <a:blip r:embed="rId30"/>
                    <a:stretch>
                      <a:fillRect/>
                    </a:stretch>
                  </pic:blipFill>
                  <pic:spPr>
                    <a:xfrm>
                      <a:off x="0" y="0"/>
                      <a:ext cx="5266690" cy="1036955"/>
                    </a:xfrm>
                    <a:prstGeom prst="rect">
                      <a:avLst/>
                    </a:prstGeom>
                    <a:noFill/>
                    <a:ln>
                      <a:noFill/>
                    </a:ln>
                  </pic:spPr>
                </pic:pic>
              </a:graphicData>
            </a:graphic>
          </wp:inline>
        </w:drawing>
      </w:r>
    </w:p>
    <w:p w:rsidR="005201A4" w:rsidRDefault="005201A4" w:rsidP="005201A4">
      <w:pPr>
        <w:keepNext/>
        <w:keepLines/>
        <w:numPr>
          <w:ilvl w:val="2"/>
          <w:numId w:val="14"/>
        </w:numPr>
        <w:spacing w:before="100" w:after="100" w:line="360" w:lineRule="auto"/>
        <w:jc w:val="left"/>
        <w:outlineLvl w:val="2"/>
        <w:rPr>
          <w:rFonts w:ascii="Cambria" w:eastAsia="宋体" w:hAnsi="Cambria"/>
          <w:b/>
          <w:bCs/>
          <w:sz w:val="32"/>
          <w14:ligatures w14:val="standardContextual"/>
        </w:rPr>
      </w:pPr>
      <w:r>
        <w:rPr>
          <w:rFonts w:ascii="Cambria" w:eastAsia="宋体" w:hAnsi="Cambria" w:hint="eastAsia"/>
          <w:b/>
          <w:bCs/>
          <w:sz w:val="32"/>
          <w:szCs w:val="24"/>
          <w14:ligatures w14:val="standardContextual"/>
        </w:rPr>
        <w:lastRenderedPageBreak/>
        <w:t>造修船基础设施</w:t>
      </w:r>
    </w:p>
    <w:p w:rsidR="005201A4" w:rsidRDefault="005201A4" w:rsidP="005201A4">
      <w:r>
        <w:rPr>
          <w:rFonts w:hint="eastAsia"/>
        </w:rPr>
        <w:tab/>
      </w:r>
      <w:r>
        <w:rPr>
          <w:rFonts w:hint="eastAsia"/>
        </w:rPr>
        <w:t>点击左上方的“造修船基础设施”进入此表填报。</w:t>
      </w:r>
    </w:p>
    <w:p w:rsidR="005201A4" w:rsidRDefault="005201A4" w:rsidP="005201A4">
      <w:r>
        <w:rPr>
          <w:noProof/>
        </w:rPr>
        <w:drawing>
          <wp:inline distT="0" distB="0" distL="114300" distR="114300" wp14:anchorId="48F0E41D" wp14:editId="5C6C076C">
            <wp:extent cx="5266690" cy="1807845"/>
            <wp:effectExtent l="0" t="0" r="10160" b="1905"/>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31"/>
                    <a:stretch>
                      <a:fillRect/>
                    </a:stretch>
                  </pic:blipFill>
                  <pic:spPr>
                    <a:xfrm>
                      <a:off x="0" y="0"/>
                      <a:ext cx="5266690" cy="1807845"/>
                    </a:xfrm>
                    <a:prstGeom prst="rect">
                      <a:avLst/>
                    </a:prstGeom>
                    <a:noFill/>
                    <a:ln>
                      <a:noFill/>
                    </a:ln>
                  </pic:spPr>
                </pic:pic>
              </a:graphicData>
            </a:graphic>
          </wp:inline>
        </w:drawing>
      </w:r>
    </w:p>
    <w:p w:rsidR="005201A4" w:rsidRDefault="005201A4" w:rsidP="005201A4">
      <w:pPr>
        <w:keepNext/>
        <w:keepLines/>
        <w:numPr>
          <w:ilvl w:val="2"/>
          <w:numId w:val="14"/>
        </w:numPr>
        <w:spacing w:before="100" w:after="100" w:line="360" w:lineRule="auto"/>
        <w:jc w:val="left"/>
        <w:outlineLvl w:val="2"/>
        <w:rPr>
          <w:rFonts w:ascii="Cambria" w:eastAsia="宋体" w:hAnsi="Cambria"/>
          <w:b/>
          <w:bCs/>
          <w:sz w:val="32"/>
          <w14:ligatures w14:val="standardContextual"/>
        </w:rPr>
      </w:pPr>
      <w:r>
        <w:rPr>
          <w:rFonts w:ascii="Cambria" w:eastAsia="宋体" w:hAnsi="Cambria" w:hint="eastAsia"/>
          <w:b/>
          <w:bCs/>
          <w:sz w:val="32"/>
          <w:szCs w:val="24"/>
          <w14:ligatures w14:val="standardContextual"/>
        </w:rPr>
        <w:t>法人单位基本情况</w:t>
      </w:r>
    </w:p>
    <w:p w:rsidR="005201A4" w:rsidRDefault="005201A4" w:rsidP="005201A4">
      <w:pPr>
        <w:spacing w:line="360" w:lineRule="auto"/>
        <w:ind w:firstLine="420"/>
      </w:pPr>
      <w:r>
        <w:rPr>
          <w:rFonts w:hint="eastAsia"/>
        </w:rPr>
        <w:t>点击左上方的“法人单位基本情况”进入此表填报。</w:t>
      </w:r>
    </w:p>
    <w:p w:rsidR="005201A4" w:rsidRDefault="005201A4" w:rsidP="005201A4">
      <w:pPr>
        <w:spacing w:line="360" w:lineRule="auto"/>
      </w:pPr>
      <w:r>
        <w:rPr>
          <w:noProof/>
        </w:rPr>
        <w:drawing>
          <wp:inline distT="0" distB="0" distL="114300" distR="114300" wp14:anchorId="3765A0BD" wp14:editId="50D438B8">
            <wp:extent cx="5264150" cy="2013585"/>
            <wp:effectExtent l="0" t="0" r="12700" b="5715"/>
            <wp:docPr id="2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5"/>
                    <pic:cNvPicPr>
                      <a:picLocks noChangeAspect="1"/>
                    </pic:cNvPicPr>
                  </pic:nvPicPr>
                  <pic:blipFill>
                    <a:blip r:embed="rId32"/>
                    <a:stretch>
                      <a:fillRect/>
                    </a:stretch>
                  </pic:blipFill>
                  <pic:spPr>
                    <a:xfrm>
                      <a:off x="0" y="0"/>
                      <a:ext cx="5264150" cy="2013585"/>
                    </a:xfrm>
                    <a:prstGeom prst="rect">
                      <a:avLst/>
                    </a:prstGeom>
                    <a:noFill/>
                    <a:ln>
                      <a:noFill/>
                    </a:ln>
                  </pic:spPr>
                </pic:pic>
              </a:graphicData>
            </a:graphic>
          </wp:inline>
        </w:drawing>
      </w:r>
    </w:p>
    <w:p w:rsidR="005201A4" w:rsidRDefault="005201A4" w:rsidP="005201A4">
      <w:pPr>
        <w:spacing w:line="360" w:lineRule="auto"/>
        <w:ind w:firstLine="420"/>
      </w:pPr>
      <w:r>
        <w:rPr>
          <w:rFonts w:hint="eastAsia"/>
        </w:rPr>
        <w:t>“法人单位代码”与“法人单位名称”为系统生成，“单位所在地区代码”与“企业登记注册类型代码”为目录选项，双击选取添加项，“行业类别”、“船舶拆修分类”、“控股情况”为单选项，点击文本框，选取录入值。</w:t>
      </w:r>
    </w:p>
    <w:p w:rsidR="005201A4" w:rsidRDefault="008E46F3" w:rsidP="005201A4">
      <w:pPr>
        <w:pStyle w:val="2"/>
        <w:widowControl/>
        <w:numPr>
          <w:ilvl w:val="1"/>
          <w:numId w:val="14"/>
        </w:numPr>
        <w:spacing w:before="100" w:after="100" w:line="360" w:lineRule="auto"/>
        <w:jc w:val="left"/>
      </w:pPr>
      <w:r>
        <w:rPr>
          <w:rFonts w:hint="eastAsia"/>
        </w:rPr>
        <w:t>常见问题</w:t>
      </w:r>
      <w:bookmarkStart w:id="23" w:name="_GoBack"/>
      <w:bookmarkEnd w:id="23"/>
    </w:p>
    <w:p w:rsidR="005201A4" w:rsidRDefault="005201A4" w:rsidP="005201A4">
      <w:pPr>
        <w:numPr>
          <w:ilvl w:val="0"/>
          <w:numId w:val="16"/>
        </w:numPr>
        <w:spacing w:line="360" w:lineRule="auto"/>
        <w:rPr>
          <w:rFonts w:ascii="宋体" w:eastAsia="宋体" w:hAnsi="宋体" w:cs="宋体"/>
          <w:sz w:val="24"/>
        </w:rPr>
      </w:pPr>
      <w:r>
        <w:rPr>
          <w:rFonts w:ascii="宋体" w:eastAsia="宋体" w:hAnsi="宋体" w:cs="宋体" w:hint="eastAsia"/>
          <w:sz w:val="24"/>
        </w:rPr>
        <w:t>表单上方的“导出Excel”是用于将表单以Excel格式导出到本地。表单上方的“导入Excel”是用于将本地的Excel数据导入表单（此功能是填报数</w:t>
      </w:r>
      <w:r>
        <w:rPr>
          <w:rFonts w:ascii="宋体" w:eastAsia="宋体" w:hAnsi="宋体" w:cs="宋体" w:hint="eastAsia"/>
          <w:sz w:val="24"/>
        </w:rPr>
        <w:lastRenderedPageBreak/>
        <w:t>据的一种方式，并非上报按钮！）</w:t>
      </w:r>
    </w:p>
    <w:p w:rsidR="005201A4" w:rsidRDefault="005201A4" w:rsidP="005201A4">
      <w:pPr>
        <w:numPr>
          <w:ilvl w:val="0"/>
          <w:numId w:val="16"/>
        </w:numPr>
        <w:spacing w:line="360" w:lineRule="auto"/>
        <w:rPr>
          <w:rFonts w:ascii="宋体" w:eastAsia="宋体" w:hAnsi="宋体" w:cs="宋体"/>
          <w:sz w:val="24"/>
        </w:rPr>
      </w:pPr>
      <w:r>
        <w:rPr>
          <w:rFonts w:ascii="宋体" w:eastAsia="宋体" w:hAnsi="宋体" w:cs="宋体" w:hint="eastAsia"/>
          <w:sz w:val="24"/>
        </w:rPr>
        <w:t>表间审核是根据填报数据实时刷新的，表单填报数据异常，会及时弹出审核异常条目提醒，有异常条目待修复的审核信息，表单无法切换，需修复数据后才能进行下一表单的填写。</w:t>
      </w:r>
    </w:p>
    <w:p w:rsidR="005201A4" w:rsidRDefault="005201A4" w:rsidP="005201A4">
      <w:pPr>
        <w:numPr>
          <w:ilvl w:val="0"/>
          <w:numId w:val="16"/>
        </w:numPr>
        <w:spacing w:line="360" w:lineRule="auto"/>
      </w:pPr>
      <w:r>
        <w:rPr>
          <w:rFonts w:ascii="宋体" w:eastAsia="宋体" w:hAnsi="宋体" w:cs="宋体" w:hint="eastAsia"/>
          <w:sz w:val="24"/>
        </w:rPr>
        <w:t>填报</w:t>
      </w:r>
      <w:proofErr w:type="gramStart"/>
      <w:r>
        <w:rPr>
          <w:rFonts w:ascii="宋体" w:eastAsia="宋体" w:hAnsi="宋体" w:cs="宋体" w:hint="eastAsia"/>
          <w:sz w:val="24"/>
        </w:rPr>
        <w:t>完当前表</w:t>
      </w:r>
      <w:proofErr w:type="gramEnd"/>
      <w:r>
        <w:rPr>
          <w:rFonts w:ascii="宋体" w:eastAsia="宋体" w:hAnsi="宋体" w:cs="宋体" w:hint="eastAsia"/>
          <w:sz w:val="24"/>
        </w:rPr>
        <w:t>单数据后，需要用户点击“暂存数据”按钮保存数据，如果用户忘记保存数据，系统在切换表单的时候也会有自动暂存数据。</w:t>
      </w:r>
    </w:p>
    <w:p w:rsidR="006C2D79" w:rsidRPr="005201A4" w:rsidRDefault="006C2D79" w:rsidP="005201A4"/>
    <w:sectPr w:rsidR="006C2D79" w:rsidRPr="005201A4">
      <w:footerReference w:type="default" r:id="rId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3B4F" w:rsidRDefault="00D03B4F" w:rsidP="00F33C7E">
      <w:r>
        <w:separator/>
      </w:r>
    </w:p>
  </w:endnote>
  <w:endnote w:type="continuationSeparator" w:id="0">
    <w:p w:rsidR="00D03B4F" w:rsidRDefault="00D03B4F" w:rsidP="00F33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73C2" w:rsidRDefault="00D03B4F">
    <w:pPr>
      <w:pStyle w:val="a3"/>
    </w:pPr>
    <w:r>
      <w:rPr>
        <w:noProof/>
      </w:rPr>
      <mc:AlternateContent>
        <mc:Choice Requires="wps">
          <w:drawing>
            <wp:anchor distT="0" distB="0" distL="114300" distR="114300" simplePos="0" relativeHeight="251659264" behindDoc="0" locked="0" layoutInCell="1" allowOverlap="1" wp14:anchorId="5DE63218" wp14:editId="631CA82C">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073C2" w:rsidRDefault="00D03B4F">
                          <w:pPr>
                            <w:pStyle w:val="a3"/>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8E46F3">
                            <w:rPr>
                              <w:noProof/>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DE63218" id="_x0000_t202" coordsize="21600,21600" o:spt="202" path="m,l,21600r21600,l21600,xe">
              <v:stroke joinstyle="miter"/>
              <v:path gradientshapeok="t" o:connecttype="rect"/>
            </v:shapetype>
            <v:shape id="文本框 19"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uRfYgIAAAwFAAAOAAAAZHJzL2Uyb0RvYy54bWysVM1uEzEQviPxDpbvdNMiqhB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CYuRfYgIAAAwFAAAOAAAAAAAAAAAAAAAAAC4CAABkcnMvZTJvRG9jLnht&#10;bFBLAQItABQABgAIAAAAIQBxqtG51wAAAAUBAAAPAAAAAAAAAAAAAAAAALwEAABkcnMvZG93bnJl&#10;di54bWxQSwUGAAAAAAQABADzAAAAwAUAAAAA&#10;" filled="f" stroked="f" strokeweight=".5pt">
              <v:textbox style="mso-fit-shape-to-text:t" inset="0,0,0,0">
                <w:txbxContent>
                  <w:p w:rsidR="007073C2" w:rsidRDefault="00D03B4F">
                    <w:pPr>
                      <w:pStyle w:val="a3"/>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8E46F3">
                      <w:rPr>
                        <w:noProof/>
                      </w:rPr>
                      <w:t>16</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3B4F" w:rsidRDefault="00D03B4F" w:rsidP="00F33C7E">
      <w:r>
        <w:separator/>
      </w:r>
    </w:p>
  </w:footnote>
  <w:footnote w:type="continuationSeparator" w:id="0">
    <w:p w:rsidR="00D03B4F" w:rsidRDefault="00D03B4F" w:rsidP="00F33C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46F2F6C"/>
    <w:multiLevelType w:val="singleLevel"/>
    <w:tmpl w:val="B46F2F6C"/>
    <w:lvl w:ilvl="0">
      <w:start w:val="2"/>
      <w:numFmt w:val="chineseCounting"/>
      <w:suff w:val="nothing"/>
      <w:lvlText w:val="%1、"/>
      <w:lvlJc w:val="left"/>
      <w:pPr>
        <w:ind w:left="0" w:firstLine="0"/>
      </w:pPr>
    </w:lvl>
  </w:abstractNum>
  <w:abstractNum w:abstractNumId="1" w15:restartNumberingAfterBreak="0">
    <w:nsid w:val="C0EE2AFD"/>
    <w:multiLevelType w:val="singleLevel"/>
    <w:tmpl w:val="C0EE2AFD"/>
    <w:lvl w:ilvl="0">
      <w:start w:val="1"/>
      <w:numFmt w:val="chineseCounting"/>
      <w:suff w:val="nothing"/>
      <w:lvlText w:val="%1、"/>
      <w:lvlJc w:val="left"/>
      <w:pPr>
        <w:ind w:left="0" w:firstLine="0"/>
      </w:pPr>
    </w:lvl>
  </w:abstractNum>
  <w:abstractNum w:abstractNumId="2" w15:restartNumberingAfterBreak="0">
    <w:nsid w:val="E4710FAB"/>
    <w:multiLevelType w:val="singleLevel"/>
    <w:tmpl w:val="E4710FAB"/>
    <w:lvl w:ilvl="0">
      <w:start w:val="1"/>
      <w:numFmt w:val="bullet"/>
      <w:lvlText w:val=""/>
      <w:lvlJc w:val="left"/>
      <w:pPr>
        <w:ind w:left="420" w:hanging="420"/>
      </w:pPr>
      <w:rPr>
        <w:rFonts w:ascii="Wingdings" w:hAnsi="Wingdings" w:hint="default"/>
      </w:rPr>
    </w:lvl>
  </w:abstractNum>
  <w:abstractNum w:abstractNumId="3" w15:restartNumberingAfterBreak="0">
    <w:nsid w:val="E94005CF"/>
    <w:multiLevelType w:val="multilevel"/>
    <w:tmpl w:val="E94005CF"/>
    <w:lvl w:ilvl="0">
      <w:start w:val="1"/>
      <w:numFmt w:val="decimal"/>
      <w:pStyle w:val="1"/>
      <w:lvlText w:val="%1."/>
      <w:lvlJc w:val="left"/>
      <w:pPr>
        <w:ind w:left="432" w:hanging="432"/>
      </w:pPr>
      <w:rPr>
        <w:rFonts w:hint="default"/>
      </w:rPr>
    </w:lvl>
    <w:lvl w:ilvl="1">
      <w:start w:val="1"/>
      <w:numFmt w:val="decimal"/>
      <w:pStyle w:val="2"/>
      <w:lvlText w:val="%1.%2."/>
      <w:lvlJc w:val="left"/>
      <w:pPr>
        <w:ind w:left="575" w:hanging="575"/>
      </w:pPr>
      <w:rPr>
        <w:rFonts w:hint="default"/>
      </w:rPr>
    </w:lvl>
    <w:lvl w:ilvl="2">
      <w:start w:val="1"/>
      <w:numFmt w:val="decimal"/>
      <w:pStyle w:val="3"/>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4" w15:restartNumberingAfterBreak="0">
    <w:nsid w:val="F83EE1F8"/>
    <w:multiLevelType w:val="singleLevel"/>
    <w:tmpl w:val="F83EE1F8"/>
    <w:lvl w:ilvl="0">
      <w:start w:val="9"/>
      <w:numFmt w:val="decimal"/>
      <w:suff w:val="nothing"/>
      <w:lvlText w:val="%1、"/>
      <w:lvlJc w:val="left"/>
    </w:lvl>
  </w:abstractNum>
  <w:abstractNum w:abstractNumId="5" w15:restartNumberingAfterBreak="0">
    <w:nsid w:val="044F790A"/>
    <w:multiLevelType w:val="hybridMultilevel"/>
    <w:tmpl w:val="80D4E290"/>
    <w:lvl w:ilvl="0" w:tplc="9EEC46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51C6B76"/>
    <w:multiLevelType w:val="hybridMultilevel"/>
    <w:tmpl w:val="A62EA674"/>
    <w:lvl w:ilvl="0" w:tplc="04090017">
      <w:start w:val="1"/>
      <w:numFmt w:val="chineseCountingThousand"/>
      <w:lvlText w:val="(%1)"/>
      <w:lvlJc w:val="left"/>
      <w:pPr>
        <w:ind w:left="703" w:hanging="420"/>
      </w:p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7" w15:restartNumberingAfterBreak="0">
    <w:nsid w:val="27B03F31"/>
    <w:multiLevelType w:val="hybridMultilevel"/>
    <w:tmpl w:val="2F0C4B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8242C7F"/>
    <w:multiLevelType w:val="hybridMultilevel"/>
    <w:tmpl w:val="859C3D9E"/>
    <w:lvl w:ilvl="0" w:tplc="04090017">
      <w:start w:val="1"/>
      <w:numFmt w:val="chineseCountingThousand"/>
      <w:lvlText w:val="(%1)"/>
      <w:lvlJc w:val="left"/>
      <w:pPr>
        <w:ind w:left="703" w:hanging="420"/>
      </w:p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9" w15:restartNumberingAfterBreak="0">
    <w:nsid w:val="4FB22A06"/>
    <w:multiLevelType w:val="hybridMultilevel"/>
    <w:tmpl w:val="D7F2EB5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246884E"/>
    <w:multiLevelType w:val="singleLevel"/>
    <w:tmpl w:val="5246884E"/>
    <w:lvl w:ilvl="0">
      <w:start w:val="4"/>
      <w:numFmt w:val="decimal"/>
      <w:suff w:val="nothing"/>
      <w:lvlText w:val="%1、"/>
      <w:lvlJc w:val="left"/>
    </w:lvl>
  </w:abstractNum>
  <w:abstractNum w:abstractNumId="11" w15:restartNumberingAfterBreak="0">
    <w:nsid w:val="52902A0B"/>
    <w:multiLevelType w:val="hybridMultilevel"/>
    <w:tmpl w:val="4D9831D6"/>
    <w:lvl w:ilvl="0" w:tplc="04090017">
      <w:start w:val="1"/>
      <w:numFmt w:val="chineseCountingThousand"/>
      <w:lvlText w:val="(%1)"/>
      <w:lvlJc w:val="left"/>
      <w:pPr>
        <w:ind w:left="746" w:hanging="420"/>
      </w:pPr>
    </w:lvl>
    <w:lvl w:ilvl="1" w:tplc="04090019" w:tentative="1">
      <w:start w:val="1"/>
      <w:numFmt w:val="lowerLetter"/>
      <w:lvlText w:val="%2)"/>
      <w:lvlJc w:val="left"/>
      <w:pPr>
        <w:ind w:left="1166" w:hanging="420"/>
      </w:pPr>
    </w:lvl>
    <w:lvl w:ilvl="2" w:tplc="0409001B" w:tentative="1">
      <w:start w:val="1"/>
      <w:numFmt w:val="lowerRoman"/>
      <w:lvlText w:val="%3."/>
      <w:lvlJc w:val="right"/>
      <w:pPr>
        <w:ind w:left="1586" w:hanging="420"/>
      </w:pPr>
    </w:lvl>
    <w:lvl w:ilvl="3" w:tplc="0409000F" w:tentative="1">
      <w:start w:val="1"/>
      <w:numFmt w:val="decimal"/>
      <w:lvlText w:val="%4."/>
      <w:lvlJc w:val="left"/>
      <w:pPr>
        <w:ind w:left="2006" w:hanging="420"/>
      </w:pPr>
    </w:lvl>
    <w:lvl w:ilvl="4" w:tplc="04090019" w:tentative="1">
      <w:start w:val="1"/>
      <w:numFmt w:val="lowerLetter"/>
      <w:lvlText w:val="%5)"/>
      <w:lvlJc w:val="left"/>
      <w:pPr>
        <w:ind w:left="2426" w:hanging="420"/>
      </w:pPr>
    </w:lvl>
    <w:lvl w:ilvl="5" w:tplc="0409001B" w:tentative="1">
      <w:start w:val="1"/>
      <w:numFmt w:val="lowerRoman"/>
      <w:lvlText w:val="%6."/>
      <w:lvlJc w:val="right"/>
      <w:pPr>
        <w:ind w:left="2846" w:hanging="420"/>
      </w:pPr>
    </w:lvl>
    <w:lvl w:ilvl="6" w:tplc="0409000F" w:tentative="1">
      <w:start w:val="1"/>
      <w:numFmt w:val="decimal"/>
      <w:lvlText w:val="%7."/>
      <w:lvlJc w:val="left"/>
      <w:pPr>
        <w:ind w:left="3266" w:hanging="420"/>
      </w:pPr>
    </w:lvl>
    <w:lvl w:ilvl="7" w:tplc="04090019" w:tentative="1">
      <w:start w:val="1"/>
      <w:numFmt w:val="lowerLetter"/>
      <w:lvlText w:val="%8)"/>
      <w:lvlJc w:val="left"/>
      <w:pPr>
        <w:ind w:left="3686" w:hanging="420"/>
      </w:pPr>
    </w:lvl>
    <w:lvl w:ilvl="8" w:tplc="0409001B" w:tentative="1">
      <w:start w:val="1"/>
      <w:numFmt w:val="lowerRoman"/>
      <w:lvlText w:val="%9."/>
      <w:lvlJc w:val="right"/>
      <w:pPr>
        <w:ind w:left="4106" w:hanging="420"/>
      </w:pPr>
    </w:lvl>
  </w:abstractNum>
  <w:abstractNum w:abstractNumId="12" w15:restartNumberingAfterBreak="0">
    <w:nsid w:val="55EB5B28"/>
    <w:multiLevelType w:val="hybridMultilevel"/>
    <w:tmpl w:val="88941BC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86984C8"/>
    <w:multiLevelType w:val="singleLevel"/>
    <w:tmpl w:val="586984C8"/>
    <w:lvl w:ilvl="0">
      <w:start w:val="1"/>
      <w:numFmt w:val="decimal"/>
      <w:lvlText w:val="%1."/>
      <w:lvlJc w:val="left"/>
      <w:pPr>
        <w:tabs>
          <w:tab w:val="left" w:pos="312"/>
        </w:tabs>
      </w:pPr>
    </w:lvl>
  </w:abstractNum>
  <w:abstractNum w:abstractNumId="14" w15:restartNumberingAfterBreak="0">
    <w:nsid w:val="5E1C6D64"/>
    <w:multiLevelType w:val="singleLevel"/>
    <w:tmpl w:val="5E1C6D64"/>
    <w:lvl w:ilvl="0">
      <w:start w:val="1"/>
      <w:numFmt w:val="chineseCounting"/>
      <w:suff w:val="nothing"/>
      <w:lvlText w:val="%1、"/>
      <w:lvlJc w:val="left"/>
    </w:lvl>
  </w:abstractNum>
  <w:abstractNum w:abstractNumId="15" w15:restartNumberingAfterBreak="0">
    <w:nsid w:val="72416D33"/>
    <w:multiLevelType w:val="singleLevel"/>
    <w:tmpl w:val="72416D33"/>
    <w:lvl w:ilvl="0">
      <w:start w:val="1"/>
      <w:numFmt w:val="bullet"/>
      <w:lvlText w:val=""/>
      <w:lvlJc w:val="left"/>
      <w:pPr>
        <w:ind w:left="420" w:hanging="420"/>
      </w:pPr>
      <w:rPr>
        <w:rFonts w:ascii="Wingdings" w:hAnsi="Wingdings" w:hint="default"/>
      </w:rPr>
    </w:lvl>
  </w:abstractNum>
  <w:num w:numId="1">
    <w:abstractNumId w:val="10"/>
  </w:num>
  <w:num w:numId="2">
    <w:abstractNumId w:val="4"/>
  </w:num>
  <w:num w:numId="3">
    <w:abstractNumId w:val="12"/>
  </w:num>
  <w:num w:numId="4">
    <w:abstractNumId w:val="6"/>
  </w:num>
  <w:num w:numId="5">
    <w:abstractNumId w:val="11"/>
  </w:num>
  <w:num w:numId="6">
    <w:abstractNumId w:val="8"/>
  </w:num>
  <w:num w:numId="7">
    <w:abstractNumId w:val="1"/>
    <w:lvlOverride w:ilvl="0">
      <w:startOverride w:val="1"/>
    </w:lvlOverride>
  </w:num>
  <w:num w:numId="8">
    <w:abstractNumId w:val="0"/>
    <w:lvlOverride w:ilvl="0">
      <w:startOverride w:val="2"/>
    </w:lvlOverride>
  </w:num>
  <w:num w:numId="9">
    <w:abstractNumId w:val="13"/>
  </w:num>
  <w:num w:numId="10">
    <w:abstractNumId w:val="14"/>
  </w:num>
  <w:num w:numId="11">
    <w:abstractNumId w:val="5"/>
  </w:num>
  <w:num w:numId="12">
    <w:abstractNumId w:val="7"/>
  </w:num>
  <w:num w:numId="13">
    <w:abstractNumId w:val="9"/>
  </w:num>
  <w:num w:numId="14">
    <w:abstractNumId w:val="3"/>
  </w:num>
  <w:num w:numId="15">
    <w:abstractNumId w:val="15"/>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2F8"/>
    <w:rsid w:val="00016720"/>
    <w:rsid w:val="000370FE"/>
    <w:rsid w:val="000A10D3"/>
    <w:rsid w:val="000E21DC"/>
    <w:rsid w:val="000E3397"/>
    <w:rsid w:val="000F4B8C"/>
    <w:rsid w:val="00120CBF"/>
    <w:rsid w:val="00125DF3"/>
    <w:rsid w:val="001352DC"/>
    <w:rsid w:val="0016002A"/>
    <w:rsid w:val="001853CC"/>
    <w:rsid w:val="001D0C32"/>
    <w:rsid w:val="001D1343"/>
    <w:rsid w:val="001E7214"/>
    <w:rsid w:val="001F144F"/>
    <w:rsid w:val="001F2E09"/>
    <w:rsid w:val="00206B45"/>
    <w:rsid w:val="00211BDF"/>
    <w:rsid w:val="0022030C"/>
    <w:rsid w:val="00253208"/>
    <w:rsid w:val="0028630F"/>
    <w:rsid w:val="00286C0F"/>
    <w:rsid w:val="002C68D0"/>
    <w:rsid w:val="002D76B7"/>
    <w:rsid w:val="002E615C"/>
    <w:rsid w:val="00305253"/>
    <w:rsid w:val="00320266"/>
    <w:rsid w:val="0033268D"/>
    <w:rsid w:val="00344E14"/>
    <w:rsid w:val="0036278A"/>
    <w:rsid w:val="00384BD6"/>
    <w:rsid w:val="00386568"/>
    <w:rsid w:val="00395268"/>
    <w:rsid w:val="003A3DBD"/>
    <w:rsid w:val="003A4AC9"/>
    <w:rsid w:val="003A612D"/>
    <w:rsid w:val="003A6C88"/>
    <w:rsid w:val="004275E3"/>
    <w:rsid w:val="004A68FD"/>
    <w:rsid w:val="0051106F"/>
    <w:rsid w:val="005150D4"/>
    <w:rsid w:val="005201A4"/>
    <w:rsid w:val="00524475"/>
    <w:rsid w:val="0052599C"/>
    <w:rsid w:val="0054191F"/>
    <w:rsid w:val="005A02AA"/>
    <w:rsid w:val="005A7018"/>
    <w:rsid w:val="005C6933"/>
    <w:rsid w:val="005D6363"/>
    <w:rsid w:val="005E0632"/>
    <w:rsid w:val="005E3137"/>
    <w:rsid w:val="006157BF"/>
    <w:rsid w:val="0062394A"/>
    <w:rsid w:val="00651B9E"/>
    <w:rsid w:val="00684A00"/>
    <w:rsid w:val="006904D0"/>
    <w:rsid w:val="006C2D79"/>
    <w:rsid w:val="006D232E"/>
    <w:rsid w:val="006F2FFF"/>
    <w:rsid w:val="00714906"/>
    <w:rsid w:val="0073427F"/>
    <w:rsid w:val="00737353"/>
    <w:rsid w:val="00737C42"/>
    <w:rsid w:val="007904E2"/>
    <w:rsid w:val="007A6DD2"/>
    <w:rsid w:val="007C6AEC"/>
    <w:rsid w:val="007D4270"/>
    <w:rsid w:val="007D4F31"/>
    <w:rsid w:val="007F5FD2"/>
    <w:rsid w:val="008546B2"/>
    <w:rsid w:val="00866CAD"/>
    <w:rsid w:val="008733B0"/>
    <w:rsid w:val="0089039A"/>
    <w:rsid w:val="008A267B"/>
    <w:rsid w:val="008E46F3"/>
    <w:rsid w:val="008E4833"/>
    <w:rsid w:val="008F27DB"/>
    <w:rsid w:val="0095174D"/>
    <w:rsid w:val="009A5E54"/>
    <w:rsid w:val="009E4149"/>
    <w:rsid w:val="009E7400"/>
    <w:rsid w:val="009F0E65"/>
    <w:rsid w:val="00A118F2"/>
    <w:rsid w:val="00A22456"/>
    <w:rsid w:val="00A31EE8"/>
    <w:rsid w:val="00A5355A"/>
    <w:rsid w:val="00A75D0F"/>
    <w:rsid w:val="00A87AE6"/>
    <w:rsid w:val="00AA212D"/>
    <w:rsid w:val="00AA3166"/>
    <w:rsid w:val="00AB76CD"/>
    <w:rsid w:val="00AE377A"/>
    <w:rsid w:val="00AF1065"/>
    <w:rsid w:val="00B21146"/>
    <w:rsid w:val="00B212F8"/>
    <w:rsid w:val="00B308BD"/>
    <w:rsid w:val="00B74527"/>
    <w:rsid w:val="00B931CB"/>
    <w:rsid w:val="00BD0C5F"/>
    <w:rsid w:val="00BD2EC0"/>
    <w:rsid w:val="00BD7EED"/>
    <w:rsid w:val="00CA74C4"/>
    <w:rsid w:val="00CE442A"/>
    <w:rsid w:val="00D03B4F"/>
    <w:rsid w:val="00D16AF0"/>
    <w:rsid w:val="00D71FDF"/>
    <w:rsid w:val="00D73C6B"/>
    <w:rsid w:val="00D83473"/>
    <w:rsid w:val="00DB44CA"/>
    <w:rsid w:val="00DC7A73"/>
    <w:rsid w:val="00DD72D3"/>
    <w:rsid w:val="00DE5C30"/>
    <w:rsid w:val="00DF4173"/>
    <w:rsid w:val="00E37277"/>
    <w:rsid w:val="00E56695"/>
    <w:rsid w:val="00E64404"/>
    <w:rsid w:val="00E711C6"/>
    <w:rsid w:val="00E73D4B"/>
    <w:rsid w:val="00E7537A"/>
    <w:rsid w:val="00E83D3B"/>
    <w:rsid w:val="00E92403"/>
    <w:rsid w:val="00EA0753"/>
    <w:rsid w:val="00EB521E"/>
    <w:rsid w:val="00ED2A92"/>
    <w:rsid w:val="00EE4C90"/>
    <w:rsid w:val="00EF6560"/>
    <w:rsid w:val="00F06996"/>
    <w:rsid w:val="00F24A6D"/>
    <w:rsid w:val="00F33C7E"/>
    <w:rsid w:val="00F415B8"/>
    <w:rsid w:val="00F4782C"/>
    <w:rsid w:val="00F646D8"/>
    <w:rsid w:val="00F9242E"/>
    <w:rsid w:val="00FA28F8"/>
    <w:rsid w:val="00FB2A11"/>
    <w:rsid w:val="00FD24C2"/>
    <w:rsid w:val="00FF192D"/>
    <w:rsid w:val="00FF4182"/>
    <w:rsid w:val="012F168F"/>
    <w:rsid w:val="021C4EEA"/>
    <w:rsid w:val="05411BBD"/>
    <w:rsid w:val="13117D5B"/>
    <w:rsid w:val="1E907D15"/>
    <w:rsid w:val="2CFB59CE"/>
    <w:rsid w:val="2D5A4720"/>
    <w:rsid w:val="3C0B48A1"/>
    <w:rsid w:val="493D31D2"/>
    <w:rsid w:val="5AB35FC9"/>
    <w:rsid w:val="60862D04"/>
    <w:rsid w:val="616C47AC"/>
    <w:rsid w:val="6F74084E"/>
    <w:rsid w:val="76DA35D2"/>
    <w:rsid w:val="7F0B6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3E9455"/>
  <w15:docId w15:val="{0CF1548B-AB89-415C-B994-0E9C76667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4B8C"/>
    <w:pPr>
      <w:widowControl w:val="0"/>
      <w:jc w:val="both"/>
    </w:pPr>
    <w:rPr>
      <w:rFonts w:eastAsia="微软雅黑"/>
      <w:kern w:val="2"/>
      <w:sz w:val="28"/>
      <w:szCs w:val="22"/>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nhideWhenUsed/>
    <w:qFormat/>
    <w:pPr>
      <w:keepNext/>
      <w:keepLines/>
      <w:spacing w:before="260" w:after="260" w:line="416" w:lineRule="auto"/>
      <w:outlineLvl w:val="2"/>
    </w:pPr>
    <w:rPr>
      <w:b/>
      <w:bCs/>
      <w:sz w:val="32"/>
      <w:szCs w:val="32"/>
    </w:rPr>
  </w:style>
  <w:style w:type="paragraph" w:styleId="4">
    <w:name w:val="heading 4"/>
    <w:basedOn w:val="a"/>
    <w:next w:val="a"/>
    <w:link w:val="40"/>
    <w:unhideWhenUsed/>
    <w:qFormat/>
    <w:rsid w:val="005201A4"/>
    <w:pPr>
      <w:keepNext/>
      <w:keepLines/>
      <w:spacing w:before="280" w:after="290"/>
      <w:ind w:left="864" w:hanging="864"/>
      <w:outlineLvl w:val="3"/>
    </w:pPr>
    <w:rPr>
      <w:rFonts w:asciiTheme="majorHAnsi" w:eastAsia="宋体" w:hAnsiTheme="majorHAnsi" w:cstheme="majorBidi"/>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10">
    <w:name w:val="标题 1 字符"/>
    <w:basedOn w:val="a0"/>
    <w:link w:val="1"/>
    <w:uiPriority w:val="9"/>
    <w:rPr>
      <w:b/>
      <w:bCs/>
      <w:kern w:val="44"/>
      <w:sz w:val="44"/>
      <w:szCs w:val="44"/>
    </w:rPr>
  </w:style>
  <w:style w:type="paragraph" w:styleId="a7">
    <w:name w:val="List Paragraph"/>
    <w:basedOn w:val="a"/>
    <w:uiPriority w:val="34"/>
    <w:qFormat/>
    <w:pPr>
      <w:ind w:firstLineChars="200" w:firstLine="420"/>
    </w:p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character" w:customStyle="1" w:styleId="30">
    <w:name w:val="标题 3 字符"/>
    <w:basedOn w:val="a0"/>
    <w:link w:val="3"/>
    <w:uiPriority w:val="9"/>
    <w:rPr>
      <w:b/>
      <w:bCs/>
      <w:sz w:val="32"/>
      <w:szCs w:val="32"/>
    </w:rPr>
  </w:style>
  <w:style w:type="character" w:customStyle="1" w:styleId="a6">
    <w:name w:val="页眉 字符"/>
    <w:basedOn w:val="a0"/>
    <w:link w:val="a5"/>
    <w:uiPriority w:val="99"/>
    <w:rPr>
      <w:kern w:val="2"/>
      <w:sz w:val="18"/>
      <w:szCs w:val="18"/>
    </w:rPr>
  </w:style>
  <w:style w:type="character" w:customStyle="1" w:styleId="a4">
    <w:name w:val="页脚 字符"/>
    <w:basedOn w:val="a0"/>
    <w:link w:val="a3"/>
    <w:uiPriority w:val="99"/>
    <w:qFormat/>
    <w:rPr>
      <w:kern w:val="2"/>
      <w:sz w:val="18"/>
      <w:szCs w:val="18"/>
    </w:rPr>
  </w:style>
  <w:style w:type="character" w:customStyle="1" w:styleId="40">
    <w:name w:val="标题 4 字符"/>
    <w:basedOn w:val="a0"/>
    <w:link w:val="4"/>
    <w:rsid w:val="005201A4"/>
    <w:rPr>
      <w:rFonts w:asciiTheme="majorHAnsi" w:eastAsia="宋体" w:hAnsiTheme="majorHAnsi" w:cstheme="majorBidi"/>
      <w:bCs/>
      <w:kern w:val="2"/>
      <w:sz w:val="28"/>
      <w:szCs w:val="28"/>
    </w:rPr>
  </w:style>
  <w:style w:type="paragraph" w:styleId="31">
    <w:name w:val="toc 3"/>
    <w:basedOn w:val="a"/>
    <w:next w:val="a"/>
    <w:uiPriority w:val="39"/>
    <w:qFormat/>
    <w:rsid w:val="005201A4"/>
    <w:pPr>
      <w:ind w:leftChars="400" w:left="840"/>
    </w:pPr>
    <w:rPr>
      <w:rFonts w:eastAsiaTheme="minorEastAsia"/>
      <w:sz w:val="21"/>
      <w:szCs w:val="24"/>
    </w:rPr>
  </w:style>
  <w:style w:type="paragraph" w:styleId="11">
    <w:name w:val="toc 1"/>
    <w:basedOn w:val="a"/>
    <w:next w:val="a"/>
    <w:uiPriority w:val="39"/>
    <w:qFormat/>
    <w:rsid w:val="005201A4"/>
    <w:rPr>
      <w:rFonts w:eastAsiaTheme="minorEastAsia"/>
      <w:sz w:val="21"/>
      <w:szCs w:val="24"/>
    </w:rPr>
  </w:style>
  <w:style w:type="paragraph" w:styleId="21">
    <w:name w:val="toc 2"/>
    <w:basedOn w:val="a"/>
    <w:next w:val="a"/>
    <w:uiPriority w:val="39"/>
    <w:qFormat/>
    <w:rsid w:val="005201A4"/>
    <w:pPr>
      <w:ind w:leftChars="200" w:left="420"/>
    </w:pPr>
    <w:rPr>
      <w:rFonts w:eastAsiaTheme="minorEastAsia"/>
      <w:sz w:val="21"/>
      <w:szCs w:val="24"/>
    </w:rPr>
  </w:style>
  <w:style w:type="character" w:styleId="a8">
    <w:name w:val="Hyperlink"/>
    <w:basedOn w:val="a0"/>
    <w:uiPriority w:val="99"/>
    <w:unhideWhenUsed/>
    <w:qFormat/>
    <w:rsid w:val="005201A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6757506">
      <w:bodyDiv w:val="1"/>
      <w:marLeft w:val="0"/>
      <w:marRight w:val="0"/>
      <w:marTop w:val="0"/>
      <w:marBottom w:val="0"/>
      <w:divBdr>
        <w:top w:val="none" w:sz="0" w:space="0" w:color="auto"/>
        <w:left w:val="none" w:sz="0" w:space="0" w:color="auto"/>
        <w:bottom w:val="none" w:sz="0" w:space="0" w:color="auto"/>
        <w:right w:val="none" w:sz="0" w:space="0" w:color="auto"/>
      </w:divBdr>
    </w:div>
    <w:div w:id="1317221835">
      <w:bodyDiv w:val="1"/>
      <w:marLeft w:val="0"/>
      <w:marRight w:val="0"/>
      <w:marTop w:val="0"/>
      <w:marBottom w:val="0"/>
      <w:divBdr>
        <w:top w:val="none" w:sz="0" w:space="0" w:color="auto"/>
        <w:left w:val="none" w:sz="0" w:space="0" w:color="auto"/>
        <w:bottom w:val="none" w:sz="0" w:space="0" w:color="auto"/>
        <w:right w:val="none" w:sz="0" w:space="0" w:color="auto"/>
      </w:divBdr>
    </w:div>
    <w:div w:id="1593204416">
      <w:bodyDiv w:val="1"/>
      <w:marLeft w:val="0"/>
      <w:marRight w:val="0"/>
      <w:marTop w:val="0"/>
      <w:marBottom w:val="0"/>
      <w:divBdr>
        <w:top w:val="none" w:sz="0" w:space="0" w:color="auto"/>
        <w:left w:val="none" w:sz="0" w:space="0" w:color="auto"/>
        <w:bottom w:val="none" w:sz="0" w:space="0" w:color="auto"/>
        <w:right w:val="none" w:sz="0" w:space="0" w:color="auto"/>
      </w:divBdr>
    </w:div>
    <w:div w:id="1881819901">
      <w:bodyDiv w:val="1"/>
      <w:marLeft w:val="0"/>
      <w:marRight w:val="0"/>
      <w:marTop w:val="0"/>
      <w:marBottom w:val="0"/>
      <w:divBdr>
        <w:top w:val="none" w:sz="0" w:space="0" w:color="auto"/>
        <w:left w:val="none" w:sz="0" w:space="0" w:color="auto"/>
        <w:bottom w:val="none" w:sz="0" w:space="0" w:color="auto"/>
        <w:right w:val="none" w:sz="0" w:space="0" w:color="auto"/>
      </w:divBdr>
    </w:div>
    <w:div w:id="19930954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16</Pages>
  <Words>602</Words>
  <Characters>3433</Characters>
  <Application>Microsoft Office Word</Application>
  <DocSecurity>0</DocSecurity>
  <Lines>28</Lines>
  <Paragraphs>8</Paragraphs>
  <ScaleCrop>false</ScaleCrop>
  <Company>Microsoft</Company>
  <LinksUpToDate>false</LinksUpToDate>
  <CharactersWithSpaces>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18310752066@163.com</dc:creator>
  <cp:lastModifiedBy>Windows 用户</cp:lastModifiedBy>
  <cp:revision>237</cp:revision>
  <dcterms:created xsi:type="dcterms:W3CDTF">2020-01-13T13:24:00Z</dcterms:created>
  <dcterms:modified xsi:type="dcterms:W3CDTF">2020-05-20T18:35:00Z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