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pBdr>
          <w:bottom w:val="single" w:color="DDDDDD" w:sz="6" w:space="11"/>
        </w:pBdr>
        <w:kinsoku/>
        <w:wordWrap/>
        <w:overflowPunct/>
        <w:topLinePunct w:val="0"/>
        <w:autoSpaceDE/>
        <w:autoSpaceDN/>
        <w:bidi w:val="0"/>
        <w:adjustRightInd/>
        <w:snapToGrid/>
        <w:spacing w:line="750" w:lineRule="atLeast"/>
        <w:jc w:val="center"/>
        <w:textAlignment w:val="auto"/>
        <w:rPr>
          <w:rStyle w:val="5"/>
          <w:rFonts w:hint="default" w:ascii="Times New Roman" w:hAnsi="Times New Roman" w:eastAsia="微软雅黑" w:cs="Times New Roman"/>
          <w:color w:val="auto"/>
          <w:kern w:val="0"/>
          <w:sz w:val="30"/>
          <w:szCs w:val="30"/>
          <w:lang w:bidi="ar"/>
        </w:rPr>
      </w:pPr>
      <w:r>
        <w:rPr>
          <w:rStyle w:val="5"/>
          <w:rFonts w:hint="default" w:ascii="Times New Roman" w:hAnsi="Times New Roman" w:eastAsia="微软雅黑" w:cs="Times New Roman"/>
          <w:color w:val="auto"/>
          <w:kern w:val="0"/>
          <w:sz w:val="30"/>
          <w:szCs w:val="30"/>
          <w:lang w:bidi="ar"/>
        </w:rPr>
        <w:t>第一、二、三类监控化学品及其生产技术、专用设备出口审批</w:t>
      </w:r>
    </w:p>
    <w:p>
      <w:pPr>
        <w:keepNext w:val="0"/>
        <w:keepLines w:val="0"/>
        <w:pageBreakBefore w:val="0"/>
        <w:widowControl/>
        <w:pBdr>
          <w:bottom w:val="single" w:color="DDDDDD" w:sz="6" w:space="11"/>
        </w:pBdr>
        <w:kinsoku/>
        <w:wordWrap/>
        <w:overflowPunct/>
        <w:topLinePunct w:val="0"/>
        <w:autoSpaceDE/>
        <w:autoSpaceDN/>
        <w:bidi w:val="0"/>
        <w:adjustRightInd/>
        <w:snapToGrid/>
        <w:spacing w:line="750" w:lineRule="atLeast"/>
        <w:jc w:val="center"/>
        <w:textAlignment w:val="auto"/>
        <w:rPr>
          <w:rFonts w:hint="default" w:ascii="Times New Roman" w:hAnsi="Times New Roman" w:eastAsia="微软雅黑" w:cs="Times New Roman"/>
          <w:color w:val="auto"/>
          <w:szCs w:val="21"/>
        </w:rPr>
      </w:pPr>
      <w:r>
        <w:rPr>
          <w:rStyle w:val="5"/>
          <w:rFonts w:hint="default" w:ascii="Times New Roman" w:hAnsi="Times New Roman" w:eastAsia="微软雅黑" w:cs="Times New Roman"/>
          <w:color w:val="auto"/>
          <w:kern w:val="0"/>
          <w:sz w:val="30"/>
          <w:szCs w:val="30"/>
          <w:lang w:bidi="ar"/>
        </w:rPr>
        <w:t>办事指南</w:t>
      </w:r>
    </w:p>
    <w:p>
      <w:pPr>
        <w:pStyle w:val="2"/>
        <w:keepNext w:val="0"/>
        <w:keepLines w:val="0"/>
        <w:pageBreakBefore w:val="0"/>
        <w:widowControl/>
        <w:kinsoku/>
        <w:wordWrap/>
        <w:overflowPunct/>
        <w:topLinePunct w:val="0"/>
        <w:autoSpaceDE/>
        <w:autoSpaceDN/>
        <w:bidi w:val="0"/>
        <w:adjustRightInd/>
        <w:snapToGrid/>
        <w:spacing w:line="480" w:lineRule="atLeast"/>
        <w:ind w:firstLine="480" w:firstLineChars="200"/>
        <w:jc w:val="both"/>
        <w:textAlignment w:val="auto"/>
        <w:rPr>
          <w:rFonts w:hint="default" w:ascii="Times New Roman" w:hAnsi="Times New Roman" w:cs="Times New Roman"/>
          <w:color w:val="auto"/>
          <w:lang w:val="en"/>
        </w:rPr>
      </w:pPr>
    </w:p>
    <w:p>
      <w:pPr>
        <w:pStyle w:val="2"/>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color w:val="auto"/>
          <w:lang w:val="en"/>
        </w:rPr>
      </w:pPr>
      <w:r>
        <w:rPr>
          <w:rFonts w:hint="default" w:ascii="Times New Roman" w:hAnsi="Times New Roman" w:eastAsia="宋体" w:cs="Times New Roman"/>
          <w:color w:val="auto"/>
          <w:sz w:val="32"/>
          <w:szCs w:val="32"/>
        </w:rPr>
        <w:t>发布日期：2016年10月12日</w:t>
      </w:r>
    </w:p>
    <w:p>
      <w:pPr>
        <w:pStyle w:val="2"/>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color w:val="auto"/>
          <w:lang w:val="en"/>
        </w:rPr>
      </w:pPr>
      <w:r>
        <w:rPr>
          <w:rFonts w:hint="default" w:ascii="Times New Roman" w:hAnsi="Times New Roman" w:eastAsia="宋体" w:cs="Times New Roman"/>
          <w:color w:val="auto"/>
          <w:sz w:val="32"/>
          <w:szCs w:val="32"/>
        </w:rPr>
        <w:t>实施日期：2016年10月12日</w:t>
      </w:r>
    </w:p>
    <w:p>
      <w:pPr>
        <w:pStyle w:val="2"/>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color w:val="auto"/>
        </w:rPr>
      </w:pPr>
      <w:r>
        <w:rPr>
          <w:rFonts w:hint="default" w:ascii="Times New Roman" w:hAnsi="Times New Roman" w:eastAsia="宋体" w:cs="Times New Roman"/>
          <w:color w:val="auto"/>
          <w:sz w:val="32"/>
          <w:szCs w:val="32"/>
        </w:rPr>
        <w:t>发布机关：工业和信息化部安全生产司（国家履行《禁止化学武器公约》工作办公室）</w:t>
      </w:r>
    </w:p>
    <w:p>
      <w:pPr>
        <w:pStyle w:val="2"/>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color w:val="auto"/>
          <w:lang w:val="en"/>
        </w:rPr>
      </w:pPr>
      <w:bookmarkStart w:id="0" w:name="_GoBack"/>
      <w:bookmarkEnd w:id="0"/>
    </w:p>
    <w:p>
      <w:pPr>
        <w:pStyle w:val="2"/>
        <w:keepNext w:val="0"/>
        <w:keepLines w:val="0"/>
        <w:pageBreakBefore w:val="0"/>
        <w:widowControl/>
        <w:kinsoku/>
        <w:wordWrap/>
        <w:overflowPunct/>
        <w:topLinePunct w:val="0"/>
        <w:autoSpaceDE/>
        <w:autoSpaceDN/>
        <w:bidi w:val="0"/>
        <w:adjustRightInd/>
        <w:snapToGrid/>
        <w:spacing w:line="360" w:lineRule="auto"/>
        <w:ind w:firstLine="640" w:firstLineChars="200"/>
        <w:jc w:val="both"/>
        <w:textAlignment w:val="auto"/>
        <w:rPr>
          <w:rFonts w:hint="default" w:ascii="Times New Roman" w:hAnsi="Times New Roman" w:cs="Times New Roman"/>
          <w:b w:val="0"/>
          <w:bCs/>
          <w:color w:val="auto"/>
          <w:lang w:val="en"/>
        </w:rPr>
      </w:pPr>
      <w:r>
        <w:rPr>
          <w:rFonts w:hint="default" w:ascii="Times New Roman" w:hAnsi="Times New Roman" w:eastAsia="黑体" w:cs="Times New Roman"/>
          <w:b w:val="0"/>
          <w:bCs/>
          <w:color w:val="auto"/>
          <w:sz w:val="32"/>
          <w:szCs w:val="32"/>
          <w:shd w:val="clear" w:color="auto" w:fill="FFFFFF"/>
        </w:rPr>
        <w:t>一、适用范围</w:t>
      </w:r>
    </w:p>
    <w:p>
      <w:pPr>
        <w:pStyle w:val="2"/>
        <w:keepNext w:val="0"/>
        <w:keepLines w:val="0"/>
        <w:pageBreakBefore w:val="0"/>
        <w:widowControl/>
        <w:kinsoku/>
        <w:wordWrap/>
        <w:overflowPunct/>
        <w:topLinePunct w:val="0"/>
        <w:autoSpaceDE/>
        <w:autoSpaceDN/>
        <w:bidi w:val="0"/>
        <w:adjustRightInd/>
        <w:snapToGrid/>
        <w:spacing w:line="360" w:lineRule="auto"/>
        <w:ind w:firstLine="640" w:firstLineChars="200"/>
        <w:jc w:val="both"/>
        <w:textAlignment w:val="auto"/>
        <w:rPr>
          <w:rFonts w:hint="default" w:ascii="Times New Roman" w:hAnsi="Times New Roman" w:cs="Times New Roman"/>
          <w:b w:val="0"/>
          <w:bCs/>
          <w:color w:val="auto"/>
          <w:lang w:val="en"/>
        </w:rPr>
      </w:pPr>
      <w:r>
        <w:rPr>
          <w:rFonts w:hint="default" w:ascii="Times New Roman" w:hAnsi="Times New Roman" w:eastAsia="宋体" w:cs="Times New Roman"/>
          <w:b w:val="0"/>
          <w:bCs/>
          <w:color w:val="auto"/>
          <w:sz w:val="32"/>
          <w:szCs w:val="32"/>
          <w:shd w:val="clear" w:color="auto" w:fill="FFFFFF"/>
        </w:rPr>
        <w:t>第一类监控化学品及其生产技术、专用设备进出口以及第二、三类监控化学品及其生产技术、专用设备进出口，适用于申请第一类监控化学品及其生产技术、专用设备进出口审核以及第二、三类监控化学品及其生产技术、专用设备进出口审批服务指南的企业、事业单位、社会组织。</w:t>
      </w:r>
    </w:p>
    <w:p>
      <w:pPr>
        <w:pStyle w:val="2"/>
        <w:keepNext w:val="0"/>
        <w:keepLines w:val="0"/>
        <w:pageBreakBefore w:val="0"/>
        <w:widowControl/>
        <w:kinsoku/>
        <w:wordWrap/>
        <w:overflowPunct/>
        <w:topLinePunct w:val="0"/>
        <w:autoSpaceDE/>
        <w:autoSpaceDN/>
        <w:bidi w:val="0"/>
        <w:adjustRightInd/>
        <w:snapToGrid/>
        <w:spacing w:line="390" w:lineRule="atLeast"/>
        <w:ind w:firstLine="640" w:firstLineChars="200"/>
        <w:jc w:val="both"/>
        <w:textAlignment w:val="auto"/>
        <w:rPr>
          <w:rFonts w:hint="default" w:ascii="Times New Roman" w:hAnsi="Times New Roman" w:cs="Times New Roman"/>
          <w:color w:val="auto"/>
          <w:lang w:val="en"/>
        </w:rPr>
      </w:pPr>
      <w:r>
        <w:rPr>
          <w:rFonts w:hint="default" w:ascii="Times New Roman" w:hAnsi="Times New Roman" w:eastAsia="黑体" w:cs="Times New Roman"/>
          <w:color w:val="auto"/>
          <w:sz w:val="32"/>
          <w:szCs w:val="32"/>
          <w:shd w:val="clear" w:color="auto" w:fill="FFFFFF"/>
        </w:rPr>
        <w:t>二、事项审查类型</w:t>
      </w:r>
    </w:p>
    <w:p>
      <w:pPr>
        <w:pStyle w:val="2"/>
        <w:keepNext w:val="0"/>
        <w:keepLines w:val="0"/>
        <w:pageBreakBefore w:val="0"/>
        <w:widowControl/>
        <w:kinsoku/>
        <w:wordWrap/>
        <w:overflowPunct/>
        <w:topLinePunct w:val="0"/>
        <w:autoSpaceDE/>
        <w:autoSpaceDN/>
        <w:bidi w:val="0"/>
        <w:adjustRightInd/>
        <w:snapToGrid/>
        <w:spacing w:line="390" w:lineRule="atLeast"/>
        <w:ind w:firstLine="640" w:firstLineChars="200"/>
        <w:jc w:val="both"/>
        <w:textAlignment w:val="auto"/>
        <w:rPr>
          <w:rFonts w:hint="default" w:ascii="Times New Roman" w:hAnsi="Times New Roman" w:cs="Times New Roman"/>
          <w:color w:val="auto"/>
          <w:lang w:val="en"/>
        </w:rPr>
      </w:pPr>
      <w:r>
        <w:rPr>
          <w:rFonts w:hint="default" w:ascii="Times New Roman" w:hAnsi="Times New Roman" w:eastAsia="宋体" w:cs="Times New Roman"/>
          <w:color w:val="auto"/>
          <w:sz w:val="32"/>
          <w:szCs w:val="32"/>
          <w:shd w:val="clear" w:color="auto" w:fill="FFFFFF"/>
        </w:rPr>
        <w:t>前审后批。</w:t>
      </w:r>
    </w:p>
    <w:p>
      <w:pPr>
        <w:pStyle w:val="2"/>
        <w:keepNext w:val="0"/>
        <w:keepLines w:val="0"/>
        <w:pageBreakBefore w:val="0"/>
        <w:widowControl/>
        <w:kinsoku/>
        <w:wordWrap/>
        <w:overflowPunct/>
        <w:topLinePunct w:val="0"/>
        <w:autoSpaceDE/>
        <w:autoSpaceDN/>
        <w:bidi w:val="0"/>
        <w:adjustRightInd/>
        <w:snapToGrid/>
        <w:spacing w:line="390" w:lineRule="atLeast"/>
        <w:ind w:firstLine="640" w:firstLineChars="200"/>
        <w:jc w:val="both"/>
        <w:textAlignment w:val="auto"/>
        <w:rPr>
          <w:rFonts w:hint="default" w:ascii="Times New Roman" w:hAnsi="Times New Roman" w:cs="Times New Roman"/>
          <w:color w:val="auto"/>
        </w:rPr>
      </w:pPr>
      <w:r>
        <w:rPr>
          <w:rFonts w:hint="default" w:ascii="Times New Roman" w:hAnsi="Times New Roman" w:eastAsia="黑体" w:cs="Times New Roman"/>
          <w:color w:val="auto"/>
          <w:sz w:val="32"/>
          <w:szCs w:val="32"/>
          <w:shd w:val="clear" w:color="auto" w:fill="FFFFFF"/>
        </w:rPr>
        <w:t>三、审批依据</w:t>
      </w:r>
    </w:p>
    <w:p>
      <w:pPr>
        <w:pStyle w:val="2"/>
        <w:keepNext w:val="0"/>
        <w:keepLines w:val="0"/>
        <w:pageBreakBefore w:val="0"/>
        <w:widowControl/>
        <w:kinsoku/>
        <w:wordWrap/>
        <w:overflowPunct/>
        <w:topLinePunct w:val="0"/>
        <w:autoSpaceDE/>
        <w:autoSpaceDN/>
        <w:bidi w:val="0"/>
        <w:adjustRightInd/>
        <w:snapToGrid/>
        <w:spacing w:line="390" w:lineRule="atLeast"/>
        <w:ind w:firstLine="640" w:firstLineChars="200"/>
        <w:jc w:val="both"/>
        <w:textAlignment w:val="auto"/>
        <w:rPr>
          <w:rFonts w:hint="default" w:ascii="Times New Roman" w:hAnsi="Times New Roman" w:cs="Times New Roman"/>
          <w:color w:val="auto"/>
        </w:rPr>
      </w:pPr>
      <w:r>
        <w:rPr>
          <w:rFonts w:hint="default" w:ascii="Times New Roman" w:hAnsi="Times New Roman" w:eastAsia="宋体" w:cs="Times New Roman"/>
          <w:color w:val="auto"/>
          <w:sz w:val="32"/>
          <w:szCs w:val="32"/>
        </w:rPr>
        <w:t>《中华人民共和国监控化学品管理条例》（国务院令第190号）第十四条、第十五条、第十八条。</w:t>
      </w:r>
    </w:p>
    <w:p>
      <w:pPr>
        <w:pStyle w:val="2"/>
        <w:keepNext w:val="0"/>
        <w:keepLines w:val="0"/>
        <w:pageBreakBefore w:val="0"/>
        <w:widowControl/>
        <w:kinsoku/>
        <w:wordWrap/>
        <w:overflowPunct/>
        <w:topLinePunct w:val="0"/>
        <w:autoSpaceDE/>
        <w:autoSpaceDN/>
        <w:bidi w:val="0"/>
        <w:adjustRightInd/>
        <w:snapToGrid/>
        <w:spacing w:line="390" w:lineRule="atLeast"/>
        <w:ind w:firstLine="640" w:firstLineChars="200"/>
        <w:jc w:val="both"/>
        <w:textAlignment w:val="auto"/>
        <w:rPr>
          <w:rFonts w:hint="default" w:ascii="Times New Roman" w:hAnsi="Times New Roman" w:cs="Times New Roman"/>
          <w:color w:val="auto"/>
          <w:lang w:val="en"/>
        </w:rPr>
      </w:pPr>
      <w:r>
        <w:rPr>
          <w:rFonts w:hint="default" w:ascii="Times New Roman" w:hAnsi="Times New Roman" w:eastAsia="黑体" w:cs="Times New Roman"/>
          <w:color w:val="auto"/>
          <w:sz w:val="32"/>
          <w:szCs w:val="32"/>
          <w:shd w:val="clear" w:color="auto" w:fill="FFFFFF"/>
        </w:rPr>
        <w:t>四、受理机构</w:t>
      </w:r>
    </w:p>
    <w:p>
      <w:pPr>
        <w:pStyle w:val="2"/>
        <w:keepNext w:val="0"/>
        <w:keepLines w:val="0"/>
        <w:pageBreakBefore w:val="0"/>
        <w:widowControl/>
        <w:kinsoku/>
        <w:wordWrap/>
        <w:overflowPunct/>
        <w:topLinePunct w:val="0"/>
        <w:autoSpaceDE/>
        <w:autoSpaceDN/>
        <w:bidi w:val="0"/>
        <w:adjustRightInd/>
        <w:snapToGrid/>
        <w:spacing w:line="390" w:lineRule="atLeast"/>
        <w:ind w:firstLine="640" w:firstLineChars="200"/>
        <w:jc w:val="both"/>
        <w:textAlignment w:val="auto"/>
        <w:rPr>
          <w:rFonts w:hint="default" w:ascii="Times New Roman" w:hAnsi="Times New Roman" w:cs="Times New Roman"/>
          <w:color w:val="auto"/>
        </w:rPr>
      </w:pPr>
      <w:r>
        <w:rPr>
          <w:rFonts w:hint="default" w:ascii="Times New Roman" w:hAnsi="Times New Roman" w:eastAsia="宋体" w:cs="Times New Roman"/>
          <w:color w:val="auto"/>
          <w:sz w:val="32"/>
          <w:szCs w:val="32"/>
          <w:shd w:val="clear" w:color="auto" w:fill="FFFFFF"/>
        </w:rPr>
        <w:t>工业和信息化部安全生产司（国家履行《禁止化学武器公约》工作办公室）</w:t>
      </w:r>
    </w:p>
    <w:p>
      <w:pPr>
        <w:pStyle w:val="2"/>
        <w:keepNext w:val="0"/>
        <w:keepLines w:val="0"/>
        <w:pageBreakBefore w:val="0"/>
        <w:widowControl/>
        <w:kinsoku/>
        <w:wordWrap/>
        <w:overflowPunct/>
        <w:topLinePunct w:val="0"/>
        <w:autoSpaceDE/>
        <w:autoSpaceDN/>
        <w:bidi w:val="0"/>
        <w:adjustRightInd/>
        <w:snapToGrid/>
        <w:spacing w:line="390" w:lineRule="atLeast"/>
        <w:ind w:firstLine="640" w:firstLineChars="200"/>
        <w:jc w:val="both"/>
        <w:textAlignment w:val="auto"/>
        <w:rPr>
          <w:rFonts w:hint="default" w:ascii="Times New Roman" w:hAnsi="Times New Roman" w:cs="Times New Roman"/>
          <w:color w:val="auto"/>
          <w:lang w:val="en"/>
        </w:rPr>
      </w:pPr>
      <w:r>
        <w:rPr>
          <w:rFonts w:hint="default" w:ascii="Times New Roman" w:hAnsi="Times New Roman" w:eastAsia="黑体" w:cs="Times New Roman"/>
          <w:color w:val="auto"/>
          <w:sz w:val="32"/>
          <w:szCs w:val="32"/>
          <w:shd w:val="clear" w:color="auto" w:fill="FFFFFF"/>
        </w:rPr>
        <w:t>五、决定机构</w:t>
      </w:r>
    </w:p>
    <w:p>
      <w:pPr>
        <w:pStyle w:val="2"/>
        <w:keepNext w:val="0"/>
        <w:keepLines w:val="0"/>
        <w:pageBreakBefore w:val="0"/>
        <w:widowControl/>
        <w:kinsoku/>
        <w:wordWrap/>
        <w:overflowPunct/>
        <w:topLinePunct w:val="0"/>
        <w:autoSpaceDE/>
        <w:autoSpaceDN/>
        <w:bidi w:val="0"/>
        <w:adjustRightInd/>
        <w:snapToGrid/>
        <w:spacing w:line="390" w:lineRule="atLeast"/>
        <w:ind w:firstLine="640" w:firstLineChars="200"/>
        <w:jc w:val="both"/>
        <w:textAlignment w:val="auto"/>
        <w:rPr>
          <w:rFonts w:hint="default" w:ascii="Times New Roman" w:hAnsi="Times New Roman" w:cs="Times New Roman"/>
          <w:color w:val="auto"/>
          <w:lang w:val="en"/>
        </w:rPr>
      </w:pPr>
      <w:r>
        <w:rPr>
          <w:rFonts w:hint="default" w:ascii="Times New Roman" w:hAnsi="Times New Roman" w:eastAsia="宋体" w:cs="Times New Roman"/>
          <w:color w:val="auto"/>
          <w:sz w:val="32"/>
          <w:szCs w:val="32"/>
          <w:shd w:val="clear" w:color="auto" w:fill="FFFFFF"/>
        </w:rPr>
        <w:t>工业和信息化部</w:t>
      </w:r>
    </w:p>
    <w:p>
      <w:pPr>
        <w:pStyle w:val="2"/>
        <w:keepNext w:val="0"/>
        <w:keepLines w:val="0"/>
        <w:pageBreakBefore w:val="0"/>
        <w:widowControl/>
        <w:kinsoku/>
        <w:wordWrap/>
        <w:overflowPunct/>
        <w:topLinePunct w:val="0"/>
        <w:autoSpaceDE/>
        <w:autoSpaceDN/>
        <w:bidi w:val="0"/>
        <w:adjustRightInd/>
        <w:snapToGrid/>
        <w:spacing w:line="390" w:lineRule="atLeast"/>
        <w:ind w:firstLine="640" w:firstLineChars="200"/>
        <w:jc w:val="both"/>
        <w:textAlignment w:val="auto"/>
        <w:rPr>
          <w:rFonts w:hint="default" w:ascii="Times New Roman" w:hAnsi="Times New Roman" w:cs="Times New Roman"/>
          <w:color w:val="auto"/>
          <w:lang w:val="en"/>
        </w:rPr>
      </w:pPr>
      <w:r>
        <w:rPr>
          <w:rFonts w:hint="default" w:ascii="Times New Roman" w:hAnsi="Times New Roman" w:eastAsia="黑体" w:cs="Times New Roman"/>
          <w:color w:val="auto"/>
          <w:sz w:val="32"/>
          <w:szCs w:val="32"/>
          <w:shd w:val="clear" w:color="auto" w:fill="FFFFFF"/>
        </w:rPr>
        <w:t>六、数量限制</w:t>
      </w:r>
    </w:p>
    <w:p>
      <w:pPr>
        <w:pStyle w:val="2"/>
        <w:keepNext w:val="0"/>
        <w:keepLines w:val="0"/>
        <w:pageBreakBefore w:val="0"/>
        <w:widowControl/>
        <w:kinsoku/>
        <w:wordWrap/>
        <w:overflowPunct/>
        <w:topLinePunct w:val="0"/>
        <w:autoSpaceDE/>
        <w:autoSpaceDN/>
        <w:bidi w:val="0"/>
        <w:adjustRightInd/>
        <w:snapToGrid/>
        <w:spacing w:line="390" w:lineRule="atLeast"/>
        <w:ind w:firstLine="640" w:firstLineChars="200"/>
        <w:jc w:val="both"/>
        <w:textAlignment w:val="auto"/>
        <w:rPr>
          <w:rFonts w:hint="default" w:ascii="Times New Roman" w:hAnsi="Times New Roman" w:cs="Times New Roman"/>
          <w:color w:val="auto"/>
        </w:rPr>
      </w:pPr>
      <w:r>
        <w:rPr>
          <w:rFonts w:hint="default" w:ascii="Times New Roman" w:hAnsi="Times New Roman" w:eastAsia="宋体" w:cs="Times New Roman"/>
          <w:color w:val="auto"/>
          <w:sz w:val="32"/>
          <w:szCs w:val="32"/>
          <w:shd w:val="clear" w:color="auto" w:fill="FFFFFF"/>
        </w:rPr>
        <w:t>无数量限制</w:t>
      </w:r>
    </w:p>
    <w:p>
      <w:pPr>
        <w:pStyle w:val="2"/>
        <w:keepNext w:val="0"/>
        <w:keepLines w:val="0"/>
        <w:pageBreakBefore w:val="0"/>
        <w:widowControl/>
        <w:kinsoku/>
        <w:wordWrap/>
        <w:overflowPunct/>
        <w:topLinePunct w:val="0"/>
        <w:autoSpaceDE/>
        <w:autoSpaceDN/>
        <w:bidi w:val="0"/>
        <w:adjustRightInd/>
        <w:snapToGrid/>
        <w:spacing w:line="390" w:lineRule="atLeast"/>
        <w:ind w:firstLine="640" w:firstLineChars="200"/>
        <w:jc w:val="both"/>
        <w:textAlignment w:val="auto"/>
        <w:rPr>
          <w:rFonts w:hint="default" w:ascii="Times New Roman" w:hAnsi="Times New Roman" w:cs="Times New Roman"/>
          <w:color w:val="auto"/>
          <w:lang w:val="en"/>
        </w:rPr>
      </w:pPr>
      <w:r>
        <w:rPr>
          <w:rFonts w:hint="default" w:ascii="Times New Roman" w:hAnsi="Times New Roman" w:eastAsia="黑体" w:cs="Times New Roman"/>
          <w:color w:val="auto"/>
          <w:sz w:val="32"/>
          <w:szCs w:val="32"/>
          <w:shd w:val="clear" w:color="auto" w:fill="FFFFFF"/>
        </w:rPr>
        <w:t>七、申请条件</w:t>
      </w:r>
    </w:p>
    <w:p>
      <w:pPr>
        <w:pStyle w:val="2"/>
        <w:keepNext w:val="0"/>
        <w:keepLines w:val="0"/>
        <w:pageBreakBefore w:val="0"/>
        <w:widowControl/>
        <w:kinsoku/>
        <w:wordWrap/>
        <w:overflowPunct/>
        <w:topLinePunct w:val="0"/>
        <w:autoSpaceDE/>
        <w:autoSpaceDN/>
        <w:bidi w:val="0"/>
        <w:adjustRightInd/>
        <w:snapToGrid/>
        <w:spacing w:line="390" w:lineRule="atLeast"/>
        <w:ind w:firstLine="640" w:firstLineChars="200"/>
        <w:jc w:val="both"/>
        <w:textAlignment w:val="auto"/>
        <w:rPr>
          <w:rFonts w:hint="default" w:ascii="Times New Roman" w:hAnsi="Times New Roman" w:cs="Times New Roman"/>
          <w:color w:val="auto"/>
          <w:lang w:val="en"/>
        </w:rPr>
      </w:pPr>
      <w:r>
        <w:rPr>
          <w:rFonts w:hint="default" w:ascii="Times New Roman" w:hAnsi="Times New Roman" w:eastAsia="宋体" w:cs="Times New Roman"/>
          <w:color w:val="auto"/>
          <w:sz w:val="32"/>
          <w:szCs w:val="32"/>
        </w:rPr>
        <w:t>（一）符合</w:t>
      </w:r>
      <w:r>
        <w:rPr>
          <w:rFonts w:hint="default" w:ascii="Times New Roman" w:hAnsi="Times New Roman" w:eastAsia="宋体" w:cs="Times New Roman"/>
          <w:color w:val="auto"/>
          <w:sz w:val="32"/>
          <w:szCs w:val="32"/>
          <w:shd w:val="clear" w:color="auto" w:fill="FFFFFF"/>
        </w:rPr>
        <w:t>《中华人民共和国监控化学品管理条例》及其实施细则有关规定；</w:t>
      </w:r>
    </w:p>
    <w:p>
      <w:pPr>
        <w:pStyle w:val="2"/>
        <w:keepNext w:val="0"/>
        <w:keepLines w:val="0"/>
        <w:pageBreakBefore w:val="0"/>
        <w:widowControl/>
        <w:kinsoku/>
        <w:wordWrap/>
        <w:overflowPunct/>
        <w:topLinePunct w:val="0"/>
        <w:autoSpaceDE/>
        <w:autoSpaceDN/>
        <w:bidi w:val="0"/>
        <w:adjustRightInd/>
        <w:snapToGrid/>
        <w:spacing w:line="390" w:lineRule="atLeast"/>
        <w:ind w:firstLine="640" w:firstLineChars="200"/>
        <w:jc w:val="both"/>
        <w:textAlignment w:val="auto"/>
        <w:rPr>
          <w:rFonts w:hint="default" w:ascii="Times New Roman" w:hAnsi="Times New Roman" w:cs="Times New Roman"/>
          <w:color w:val="auto"/>
          <w:lang w:val="en"/>
        </w:rPr>
      </w:pPr>
      <w:r>
        <w:rPr>
          <w:rFonts w:hint="default" w:ascii="Times New Roman" w:hAnsi="Times New Roman" w:eastAsia="宋体" w:cs="Times New Roman"/>
          <w:color w:val="auto"/>
          <w:sz w:val="32"/>
          <w:szCs w:val="32"/>
          <w:shd w:val="clear" w:color="auto" w:fill="FFFFFF"/>
        </w:rPr>
        <w:t>（二）国家严格控制第一类监控化学品的进口和出口，只能从《禁止化学武器公约》缔约国进口第一类监控化学品或向《禁止化学武器公约》缔约国出口第一类监控化学品，禁止第一类监控化学品的转口；</w:t>
      </w:r>
    </w:p>
    <w:p>
      <w:pPr>
        <w:pStyle w:val="2"/>
        <w:keepNext w:val="0"/>
        <w:keepLines w:val="0"/>
        <w:pageBreakBefore w:val="0"/>
        <w:widowControl/>
        <w:kinsoku/>
        <w:wordWrap/>
        <w:overflowPunct/>
        <w:topLinePunct w:val="0"/>
        <w:autoSpaceDE/>
        <w:autoSpaceDN/>
        <w:bidi w:val="0"/>
        <w:adjustRightInd/>
        <w:snapToGrid/>
        <w:spacing w:line="390" w:lineRule="atLeast"/>
        <w:ind w:firstLine="640" w:firstLineChars="200"/>
        <w:jc w:val="both"/>
        <w:textAlignment w:val="auto"/>
        <w:rPr>
          <w:rFonts w:hint="default" w:ascii="Times New Roman" w:hAnsi="Times New Roman" w:cs="Times New Roman"/>
          <w:color w:val="auto"/>
          <w:lang w:val="en"/>
        </w:rPr>
      </w:pPr>
      <w:r>
        <w:rPr>
          <w:rFonts w:hint="default" w:ascii="Times New Roman" w:hAnsi="Times New Roman" w:eastAsia="宋体" w:cs="Times New Roman"/>
          <w:color w:val="auto"/>
          <w:sz w:val="32"/>
          <w:szCs w:val="32"/>
          <w:shd w:val="clear" w:color="auto" w:fill="FFFFFF"/>
        </w:rPr>
        <w:t>（三）禁止向《禁止化学武器公约》非缔约国出口第二类监控化学品；</w:t>
      </w:r>
    </w:p>
    <w:p>
      <w:pPr>
        <w:pStyle w:val="2"/>
        <w:keepNext w:val="0"/>
        <w:keepLines w:val="0"/>
        <w:pageBreakBefore w:val="0"/>
        <w:widowControl/>
        <w:kinsoku/>
        <w:wordWrap/>
        <w:overflowPunct/>
        <w:topLinePunct w:val="0"/>
        <w:autoSpaceDE/>
        <w:autoSpaceDN/>
        <w:bidi w:val="0"/>
        <w:adjustRightInd/>
        <w:snapToGrid/>
        <w:spacing w:line="390" w:lineRule="atLeast"/>
        <w:ind w:firstLine="640" w:firstLineChars="200"/>
        <w:jc w:val="both"/>
        <w:textAlignment w:val="auto"/>
        <w:rPr>
          <w:rFonts w:hint="default" w:ascii="Times New Roman" w:hAnsi="Times New Roman" w:cs="Times New Roman"/>
          <w:color w:val="auto"/>
          <w:lang w:val="en"/>
        </w:rPr>
      </w:pPr>
      <w:r>
        <w:rPr>
          <w:rFonts w:hint="default" w:ascii="Times New Roman" w:hAnsi="Times New Roman" w:eastAsia="宋体" w:cs="Times New Roman"/>
          <w:color w:val="auto"/>
          <w:sz w:val="32"/>
          <w:szCs w:val="32"/>
        </w:rPr>
        <w:t>（四）</w:t>
      </w:r>
      <w:r>
        <w:rPr>
          <w:rFonts w:hint="default" w:ascii="Times New Roman" w:hAnsi="Times New Roman" w:eastAsia="宋体" w:cs="Times New Roman"/>
          <w:color w:val="auto"/>
          <w:sz w:val="32"/>
          <w:szCs w:val="32"/>
          <w:shd w:val="clear" w:color="auto" w:fill="FFFFFF"/>
        </w:rPr>
        <w:t>对列入《各类监控化学品名录》（化学工业部令第11号）的第一类、第二类和第三类监控化学品及其生产技术、专用设备的进出口业务,采取指定公司制度，出口的监控化学品，必须来自经过许可的监控化学品生产企业</w:t>
      </w:r>
      <w:r>
        <w:rPr>
          <w:rFonts w:hint="default" w:ascii="Times New Roman" w:hAnsi="Times New Roman" w:eastAsia="宋体" w:cs="Times New Roman"/>
          <w:color w:val="auto"/>
          <w:sz w:val="32"/>
          <w:szCs w:val="32"/>
        </w:rPr>
        <w:t>；</w:t>
      </w:r>
    </w:p>
    <w:p>
      <w:pPr>
        <w:pStyle w:val="2"/>
        <w:keepNext w:val="0"/>
        <w:keepLines w:val="0"/>
        <w:pageBreakBefore w:val="0"/>
        <w:widowControl/>
        <w:kinsoku/>
        <w:wordWrap/>
        <w:overflowPunct/>
        <w:topLinePunct w:val="0"/>
        <w:autoSpaceDE/>
        <w:autoSpaceDN/>
        <w:bidi w:val="0"/>
        <w:adjustRightInd/>
        <w:snapToGrid/>
        <w:spacing w:line="390" w:lineRule="atLeast"/>
        <w:ind w:firstLine="640" w:firstLineChars="200"/>
        <w:jc w:val="both"/>
        <w:textAlignment w:val="auto"/>
        <w:rPr>
          <w:rFonts w:hint="default" w:ascii="Times New Roman" w:hAnsi="Times New Roman" w:cs="Times New Roman"/>
          <w:color w:val="auto"/>
          <w:lang w:val="en"/>
        </w:rPr>
      </w:pPr>
      <w:r>
        <w:rPr>
          <w:rFonts w:hint="default" w:ascii="Times New Roman" w:hAnsi="Times New Roman" w:eastAsia="宋体" w:cs="Times New Roman"/>
          <w:color w:val="auto"/>
          <w:sz w:val="32"/>
          <w:szCs w:val="32"/>
        </w:rPr>
        <w:t>（五）</w:t>
      </w:r>
      <w:r>
        <w:rPr>
          <w:rFonts w:hint="default" w:ascii="Times New Roman" w:hAnsi="Times New Roman" w:eastAsia="宋体" w:cs="Times New Roman"/>
          <w:color w:val="auto"/>
          <w:sz w:val="32"/>
          <w:szCs w:val="32"/>
          <w:shd w:val="clear" w:color="auto" w:fill="FFFFFF"/>
        </w:rPr>
        <w:t>对《列入第三类监控化学品的新增品种清单》（国家石油和化学工业局令第1号）的监控化学品的进出口业务，不采用指定公司制度；</w:t>
      </w:r>
    </w:p>
    <w:p>
      <w:pPr>
        <w:pStyle w:val="2"/>
        <w:keepNext w:val="0"/>
        <w:keepLines w:val="0"/>
        <w:pageBreakBefore w:val="0"/>
        <w:widowControl/>
        <w:kinsoku/>
        <w:wordWrap/>
        <w:overflowPunct/>
        <w:topLinePunct w:val="0"/>
        <w:autoSpaceDE/>
        <w:autoSpaceDN/>
        <w:bidi w:val="0"/>
        <w:adjustRightInd/>
        <w:snapToGrid/>
        <w:spacing w:line="390" w:lineRule="atLeast"/>
        <w:ind w:firstLine="640" w:firstLineChars="200"/>
        <w:jc w:val="both"/>
        <w:textAlignment w:val="auto"/>
        <w:rPr>
          <w:rFonts w:hint="default" w:ascii="Times New Roman" w:hAnsi="Times New Roman" w:cs="Times New Roman"/>
          <w:color w:val="auto"/>
          <w:lang w:val="en"/>
        </w:rPr>
      </w:pPr>
      <w:r>
        <w:rPr>
          <w:rFonts w:hint="default" w:ascii="Times New Roman" w:hAnsi="Times New Roman" w:eastAsia="宋体" w:cs="Times New Roman"/>
          <w:color w:val="auto"/>
          <w:sz w:val="32"/>
          <w:szCs w:val="32"/>
        </w:rPr>
        <w:t>（六）对于出口申请，需</w:t>
      </w:r>
      <w:r>
        <w:rPr>
          <w:rFonts w:hint="default" w:ascii="Times New Roman" w:hAnsi="Times New Roman" w:eastAsia="宋体" w:cs="Times New Roman"/>
          <w:color w:val="auto"/>
          <w:sz w:val="32"/>
          <w:szCs w:val="32"/>
          <w:shd w:val="clear" w:color="auto" w:fill="FFFFFF"/>
        </w:rPr>
        <w:t>提供进口国政府或政府委托机构出具的所进口的监控化学品不用于生产化学武器和不转口第三国的保证书等最终用途证明文件；</w:t>
      </w:r>
    </w:p>
    <w:p>
      <w:pPr>
        <w:pStyle w:val="2"/>
        <w:keepNext w:val="0"/>
        <w:keepLines w:val="0"/>
        <w:pageBreakBefore w:val="0"/>
        <w:widowControl/>
        <w:kinsoku/>
        <w:wordWrap/>
        <w:overflowPunct/>
        <w:topLinePunct w:val="0"/>
        <w:autoSpaceDE/>
        <w:autoSpaceDN/>
        <w:bidi w:val="0"/>
        <w:adjustRightInd/>
        <w:snapToGrid/>
        <w:spacing w:line="390" w:lineRule="atLeast"/>
        <w:ind w:firstLine="640" w:firstLineChars="200"/>
        <w:jc w:val="both"/>
        <w:textAlignment w:val="auto"/>
        <w:rPr>
          <w:rFonts w:hint="default" w:ascii="Times New Roman" w:hAnsi="Times New Roman" w:cs="Times New Roman"/>
          <w:color w:val="auto"/>
          <w:lang w:val="en"/>
        </w:rPr>
      </w:pPr>
      <w:r>
        <w:rPr>
          <w:rFonts w:hint="default" w:ascii="Times New Roman" w:hAnsi="Times New Roman" w:eastAsia="宋体" w:cs="Times New Roman"/>
          <w:color w:val="auto"/>
          <w:sz w:val="32"/>
          <w:szCs w:val="32"/>
        </w:rPr>
        <w:t>（七）对于进口申请，需提供由省级履行《禁止化学武器公约》主管部门盖章的</w:t>
      </w:r>
      <w:r>
        <w:rPr>
          <w:rFonts w:hint="default" w:ascii="Times New Roman" w:hAnsi="Times New Roman" w:eastAsia="宋体" w:cs="Times New Roman"/>
          <w:color w:val="auto"/>
          <w:sz w:val="32"/>
          <w:szCs w:val="32"/>
          <w:shd w:val="clear" w:color="auto" w:fill="FFFFFF"/>
        </w:rPr>
        <w:t>《进口监控化学品经营申请表》或《进口监控化学品用户申请表》。</w:t>
      </w:r>
    </w:p>
    <w:p>
      <w:pPr>
        <w:pStyle w:val="2"/>
        <w:keepNext w:val="0"/>
        <w:keepLines w:val="0"/>
        <w:pageBreakBefore w:val="0"/>
        <w:widowControl/>
        <w:kinsoku/>
        <w:wordWrap/>
        <w:overflowPunct/>
        <w:topLinePunct w:val="0"/>
        <w:autoSpaceDE/>
        <w:autoSpaceDN/>
        <w:bidi w:val="0"/>
        <w:adjustRightInd/>
        <w:snapToGrid/>
        <w:spacing w:line="390" w:lineRule="atLeast"/>
        <w:ind w:firstLine="640" w:firstLineChars="200"/>
        <w:jc w:val="both"/>
        <w:textAlignment w:val="auto"/>
        <w:rPr>
          <w:rFonts w:hint="default" w:ascii="Times New Roman" w:hAnsi="Times New Roman" w:cs="Times New Roman"/>
          <w:color w:val="auto"/>
          <w:lang w:val="en"/>
        </w:rPr>
      </w:pPr>
      <w:r>
        <w:rPr>
          <w:rFonts w:hint="default" w:ascii="Times New Roman" w:hAnsi="Times New Roman" w:eastAsia="黑体" w:cs="Times New Roman"/>
          <w:color w:val="auto"/>
          <w:sz w:val="32"/>
          <w:szCs w:val="32"/>
          <w:shd w:val="clear" w:color="auto" w:fill="FFFFFF"/>
        </w:rPr>
        <w:t>八、禁止性要求</w:t>
      </w:r>
    </w:p>
    <w:p>
      <w:pPr>
        <w:pStyle w:val="2"/>
        <w:keepNext w:val="0"/>
        <w:keepLines w:val="0"/>
        <w:pageBreakBefore w:val="0"/>
        <w:widowControl/>
        <w:kinsoku/>
        <w:wordWrap/>
        <w:overflowPunct/>
        <w:topLinePunct w:val="0"/>
        <w:autoSpaceDE/>
        <w:autoSpaceDN/>
        <w:bidi w:val="0"/>
        <w:adjustRightInd/>
        <w:snapToGrid/>
        <w:spacing w:line="390" w:lineRule="atLeast"/>
        <w:ind w:firstLine="640" w:firstLineChars="200"/>
        <w:jc w:val="both"/>
        <w:textAlignment w:val="auto"/>
        <w:rPr>
          <w:rFonts w:hint="default" w:ascii="Times New Roman" w:hAnsi="Times New Roman" w:cs="Times New Roman"/>
          <w:color w:val="auto"/>
        </w:rPr>
      </w:pPr>
      <w:r>
        <w:rPr>
          <w:rFonts w:hint="default" w:ascii="Times New Roman" w:hAnsi="Times New Roman" w:eastAsia="宋体" w:cs="Times New Roman"/>
          <w:color w:val="auto"/>
          <w:sz w:val="32"/>
          <w:szCs w:val="32"/>
          <w:shd w:val="clear" w:color="auto" w:fill="FFFFFF"/>
        </w:rPr>
        <w:t>禁止向朝鲜出口第一类、第二类和第三类监控化学品，禁止向《禁止化学武器公约》非缔约国出口第一类和第二类监控化学品，禁止从《禁止化学武器公约》非缔约国进口第一类监控化学品。</w:t>
      </w:r>
    </w:p>
    <w:p>
      <w:pPr>
        <w:pStyle w:val="2"/>
        <w:keepNext w:val="0"/>
        <w:keepLines w:val="0"/>
        <w:pageBreakBefore w:val="0"/>
        <w:widowControl/>
        <w:kinsoku/>
        <w:wordWrap/>
        <w:overflowPunct/>
        <w:topLinePunct w:val="0"/>
        <w:autoSpaceDE/>
        <w:autoSpaceDN/>
        <w:bidi w:val="0"/>
        <w:adjustRightInd/>
        <w:snapToGrid/>
        <w:spacing w:line="390" w:lineRule="atLeast"/>
        <w:ind w:firstLine="640" w:firstLineChars="200"/>
        <w:jc w:val="both"/>
        <w:textAlignment w:val="auto"/>
        <w:rPr>
          <w:rFonts w:hint="default" w:ascii="Times New Roman" w:hAnsi="Times New Roman" w:cs="Times New Roman"/>
          <w:color w:val="auto"/>
        </w:rPr>
      </w:pPr>
      <w:r>
        <w:rPr>
          <w:rFonts w:hint="default" w:ascii="Times New Roman" w:hAnsi="Times New Roman" w:eastAsia="黑体" w:cs="Times New Roman"/>
          <w:color w:val="auto"/>
          <w:sz w:val="32"/>
          <w:szCs w:val="32"/>
          <w:shd w:val="clear" w:color="auto" w:fill="FFFFFF"/>
        </w:rPr>
        <w:t>九、申请材料目录</w:t>
      </w:r>
    </w:p>
    <w:p>
      <w:pPr>
        <w:pStyle w:val="2"/>
        <w:keepNext w:val="0"/>
        <w:keepLines w:val="0"/>
        <w:pageBreakBefore w:val="0"/>
        <w:widowControl/>
        <w:kinsoku/>
        <w:wordWrap/>
        <w:overflowPunct/>
        <w:topLinePunct w:val="0"/>
        <w:autoSpaceDE/>
        <w:autoSpaceDN/>
        <w:bidi w:val="0"/>
        <w:adjustRightInd/>
        <w:snapToGrid/>
        <w:spacing w:line="390" w:lineRule="atLeast"/>
        <w:ind w:firstLine="640" w:firstLineChars="200"/>
        <w:jc w:val="both"/>
        <w:textAlignment w:val="auto"/>
        <w:rPr>
          <w:rFonts w:hint="default" w:ascii="Times New Roman" w:hAnsi="Times New Roman" w:cs="Times New Roman"/>
          <w:color w:val="auto"/>
          <w:lang w:val="en"/>
        </w:rPr>
      </w:pPr>
      <w:r>
        <w:rPr>
          <w:rFonts w:hint="default" w:ascii="Times New Roman" w:hAnsi="Times New Roman" w:eastAsia="宋体" w:cs="Times New Roman"/>
          <w:color w:val="auto"/>
          <w:sz w:val="32"/>
          <w:szCs w:val="32"/>
        </w:rPr>
        <w:t>（一）出口</w:t>
      </w:r>
    </w:p>
    <w:p>
      <w:pPr>
        <w:pStyle w:val="2"/>
        <w:keepNext w:val="0"/>
        <w:keepLines w:val="0"/>
        <w:pageBreakBefore w:val="0"/>
        <w:widowControl/>
        <w:kinsoku/>
        <w:wordWrap/>
        <w:overflowPunct/>
        <w:topLinePunct w:val="0"/>
        <w:autoSpaceDE/>
        <w:autoSpaceDN/>
        <w:bidi w:val="0"/>
        <w:adjustRightInd/>
        <w:snapToGrid/>
        <w:spacing w:line="390" w:lineRule="atLeast"/>
        <w:ind w:firstLine="640" w:firstLineChars="200"/>
        <w:jc w:val="both"/>
        <w:textAlignment w:val="auto"/>
        <w:rPr>
          <w:rFonts w:hint="default" w:ascii="Times New Roman" w:hAnsi="Times New Roman" w:eastAsia="宋体" w:cs="Times New Roman"/>
          <w:color w:val="auto"/>
          <w:sz w:val="32"/>
          <w:szCs w:val="32"/>
          <w:shd w:val="clear" w:color="auto" w:fill="FFFFFF"/>
        </w:rPr>
      </w:pPr>
      <w:r>
        <w:rPr>
          <w:rFonts w:hint="default" w:ascii="Times New Roman" w:hAnsi="Times New Roman" w:eastAsia="宋体" w:cs="Times New Roman"/>
          <w:color w:val="auto"/>
          <w:sz w:val="32"/>
          <w:szCs w:val="32"/>
          <w:shd w:val="clear" w:color="auto" w:fill="FFFFFF"/>
        </w:rPr>
        <w:t>1.《监控化学品出口申请表》；</w:t>
      </w:r>
    </w:p>
    <w:p>
      <w:pPr>
        <w:pStyle w:val="2"/>
        <w:keepNext w:val="0"/>
        <w:keepLines w:val="0"/>
        <w:pageBreakBefore w:val="0"/>
        <w:widowControl/>
        <w:kinsoku/>
        <w:wordWrap/>
        <w:overflowPunct/>
        <w:topLinePunct w:val="0"/>
        <w:autoSpaceDE/>
        <w:autoSpaceDN/>
        <w:bidi w:val="0"/>
        <w:adjustRightInd/>
        <w:snapToGrid/>
        <w:spacing w:line="390" w:lineRule="atLeast"/>
        <w:ind w:firstLine="640" w:firstLineChars="200"/>
        <w:jc w:val="both"/>
        <w:textAlignment w:val="auto"/>
        <w:rPr>
          <w:rFonts w:hint="default" w:ascii="Times New Roman" w:hAnsi="Times New Roman" w:eastAsia="宋体" w:cs="Times New Roman"/>
          <w:color w:val="auto"/>
          <w:sz w:val="32"/>
          <w:szCs w:val="32"/>
          <w:shd w:val="clear" w:color="auto" w:fill="FFFFFF"/>
        </w:rPr>
      </w:pPr>
      <w:r>
        <w:rPr>
          <w:rFonts w:hint="default" w:ascii="Times New Roman" w:hAnsi="Times New Roman" w:eastAsia="宋体" w:cs="Times New Roman"/>
          <w:color w:val="auto"/>
          <w:sz w:val="32"/>
          <w:szCs w:val="32"/>
          <w:shd w:val="clear" w:color="auto" w:fill="FFFFFF"/>
        </w:rPr>
        <w:t>2.有效出口合同原件；</w:t>
      </w:r>
    </w:p>
    <w:p>
      <w:pPr>
        <w:pStyle w:val="2"/>
        <w:keepNext w:val="0"/>
        <w:keepLines w:val="0"/>
        <w:pageBreakBefore w:val="0"/>
        <w:widowControl/>
        <w:kinsoku/>
        <w:wordWrap/>
        <w:overflowPunct/>
        <w:topLinePunct w:val="0"/>
        <w:autoSpaceDE/>
        <w:autoSpaceDN/>
        <w:bidi w:val="0"/>
        <w:adjustRightInd/>
        <w:snapToGrid/>
        <w:spacing w:line="390" w:lineRule="atLeast"/>
        <w:ind w:firstLine="640" w:firstLineChars="200"/>
        <w:jc w:val="both"/>
        <w:textAlignment w:val="auto"/>
        <w:rPr>
          <w:rFonts w:hint="default" w:ascii="Times New Roman" w:hAnsi="Times New Roman" w:eastAsia="宋体" w:cs="Times New Roman"/>
          <w:color w:val="auto"/>
          <w:sz w:val="32"/>
          <w:szCs w:val="32"/>
          <w:shd w:val="clear" w:color="auto" w:fill="FFFFFF"/>
        </w:rPr>
      </w:pPr>
      <w:r>
        <w:rPr>
          <w:rFonts w:hint="default" w:ascii="Times New Roman" w:hAnsi="Times New Roman" w:eastAsia="宋体" w:cs="Times New Roman"/>
          <w:color w:val="auto"/>
          <w:sz w:val="32"/>
          <w:szCs w:val="32"/>
          <w:shd w:val="clear" w:color="auto" w:fill="FFFFFF"/>
        </w:rPr>
        <w:t>3.最终用户提供的最终用途保证书，进口国政府或政府委托机构出具的所进口的监控化学品不用于生产化学武器和不转口第三国的保证书，并注明所需化学品的名称、数量、最终用途以及最终使用者的名称和地址；</w:t>
      </w:r>
    </w:p>
    <w:p>
      <w:pPr>
        <w:pStyle w:val="2"/>
        <w:keepNext w:val="0"/>
        <w:keepLines w:val="0"/>
        <w:pageBreakBefore w:val="0"/>
        <w:widowControl/>
        <w:kinsoku/>
        <w:wordWrap/>
        <w:overflowPunct/>
        <w:topLinePunct w:val="0"/>
        <w:autoSpaceDE/>
        <w:autoSpaceDN/>
        <w:bidi w:val="0"/>
        <w:adjustRightInd/>
        <w:snapToGrid/>
        <w:spacing w:line="390" w:lineRule="atLeast"/>
        <w:ind w:firstLine="640" w:firstLineChars="200"/>
        <w:jc w:val="both"/>
        <w:textAlignment w:val="auto"/>
        <w:rPr>
          <w:rFonts w:hint="default" w:ascii="Times New Roman" w:hAnsi="Times New Roman" w:eastAsia="宋体" w:cs="Times New Roman"/>
          <w:color w:val="auto"/>
          <w:sz w:val="32"/>
          <w:szCs w:val="32"/>
        </w:rPr>
      </w:pPr>
      <w:r>
        <w:rPr>
          <w:rFonts w:hint="default" w:ascii="Times New Roman" w:hAnsi="Times New Roman" w:eastAsia="宋体" w:cs="Times New Roman"/>
          <w:color w:val="auto"/>
          <w:sz w:val="32"/>
          <w:szCs w:val="32"/>
        </w:rPr>
        <w:t>4.国外客户资料（客户名称、经营范围、地址、电话及传真号码）；</w:t>
      </w:r>
    </w:p>
    <w:p>
      <w:pPr>
        <w:pStyle w:val="2"/>
        <w:keepNext w:val="0"/>
        <w:keepLines w:val="0"/>
        <w:pageBreakBefore w:val="0"/>
        <w:widowControl/>
        <w:kinsoku/>
        <w:wordWrap/>
        <w:overflowPunct/>
        <w:topLinePunct w:val="0"/>
        <w:autoSpaceDE/>
        <w:autoSpaceDN/>
        <w:bidi w:val="0"/>
        <w:adjustRightInd/>
        <w:snapToGrid/>
        <w:spacing w:line="390" w:lineRule="atLeast"/>
        <w:ind w:firstLine="640" w:firstLineChars="200"/>
        <w:jc w:val="both"/>
        <w:textAlignment w:val="auto"/>
        <w:rPr>
          <w:rFonts w:hint="default" w:ascii="Times New Roman" w:hAnsi="Times New Roman" w:eastAsia="宋体" w:cs="Times New Roman"/>
          <w:color w:val="auto"/>
          <w:sz w:val="32"/>
          <w:szCs w:val="32"/>
          <w:shd w:val="clear" w:color="auto" w:fill="FFFFFF"/>
        </w:rPr>
      </w:pPr>
      <w:r>
        <w:rPr>
          <w:rFonts w:hint="default" w:ascii="Times New Roman" w:hAnsi="Times New Roman" w:eastAsia="宋体" w:cs="Times New Roman"/>
          <w:color w:val="auto"/>
          <w:sz w:val="32"/>
          <w:szCs w:val="32"/>
          <w:shd w:val="clear" w:color="auto" w:fill="FFFFFF"/>
        </w:rPr>
        <w:t>5.出口申请报告；</w:t>
      </w:r>
    </w:p>
    <w:p>
      <w:pPr>
        <w:pStyle w:val="2"/>
        <w:keepNext w:val="0"/>
        <w:keepLines w:val="0"/>
        <w:pageBreakBefore w:val="0"/>
        <w:widowControl/>
        <w:kinsoku/>
        <w:wordWrap/>
        <w:overflowPunct/>
        <w:topLinePunct w:val="0"/>
        <w:autoSpaceDE/>
        <w:autoSpaceDN/>
        <w:bidi w:val="0"/>
        <w:adjustRightInd/>
        <w:snapToGrid/>
        <w:spacing w:line="390" w:lineRule="atLeast"/>
        <w:ind w:firstLine="640" w:firstLineChars="200"/>
        <w:jc w:val="both"/>
        <w:textAlignment w:val="auto"/>
        <w:rPr>
          <w:rFonts w:hint="default" w:ascii="Times New Roman" w:hAnsi="Times New Roman" w:eastAsia="宋体" w:cs="Times New Roman"/>
          <w:color w:val="auto"/>
          <w:sz w:val="32"/>
          <w:szCs w:val="32"/>
        </w:rPr>
      </w:pPr>
      <w:r>
        <w:rPr>
          <w:rFonts w:hint="default" w:ascii="Times New Roman" w:hAnsi="Times New Roman" w:eastAsia="宋体" w:cs="Times New Roman"/>
          <w:color w:val="auto"/>
          <w:sz w:val="32"/>
          <w:szCs w:val="32"/>
        </w:rPr>
        <w:t>6.上批同类产品出口许可证、报关单复印件，并退回因故未能出口的许可证原件；</w:t>
      </w:r>
    </w:p>
    <w:p>
      <w:pPr>
        <w:pStyle w:val="2"/>
        <w:keepNext w:val="0"/>
        <w:keepLines w:val="0"/>
        <w:pageBreakBefore w:val="0"/>
        <w:widowControl/>
        <w:kinsoku/>
        <w:wordWrap/>
        <w:overflowPunct/>
        <w:topLinePunct w:val="0"/>
        <w:autoSpaceDE/>
        <w:autoSpaceDN/>
        <w:bidi w:val="0"/>
        <w:adjustRightInd/>
        <w:snapToGrid/>
        <w:spacing w:line="390" w:lineRule="atLeast"/>
        <w:ind w:firstLine="640" w:firstLineChars="200"/>
        <w:jc w:val="both"/>
        <w:textAlignment w:val="auto"/>
        <w:rPr>
          <w:rFonts w:hint="default" w:ascii="Times New Roman" w:hAnsi="Times New Roman" w:eastAsia="宋体" w:cs="Times New Roman"/>
          <w:color w:val="auto"/>
          <w:sz w:val="32"/>
          <w:szCs w:val="32"/>
        </w:rPr>
      </w:pPr>
      <w:r>
        <w:rPr>
          <w:rFonts w:hint="default" w:ascii="Times New Roman" w:hAnsi="Times New Roman" w:eastAsia="宋体" w:cs="Times New Roman"/>
          <w:color w:val="auto"/>
          <w:sz w:val="32"/>
          <w:szCs w:val="32"/>
        </w:rPr>
        <w:t>7.第一次申请许可的单位应附本公司简介、营业执照复印件、进出口企业经营登记表复印件。</w:t>
      </w:r>
    </w:p>
    <w:p>
      <w:pPr>
        <w:pStyle w:val="2"/>
        <w:keepNext w:val="0"/>
        <w:keepLines w:val="0"/>
        <w:pageBreakBefore w:val="0"/>
        <w:widowControl/>
        <w:kinsoku/>
        <w:wordWrap/>
        <w:overflowPunct/>
        <w:topLinePunct w:val="0"/>
        <w:autoSpaceDE/>
        <w:autoSpaceDN/>
        <w:bidi w:val="0"/>
        <w:adjustRightInd/>
        <w:snapToGrid/>
        <w:spacing w:line="390" w:lineRule="atLeast"/>
        <w:ind w:firstLine="640" w:firstLineChars="200"/>
        <w:jc w:val="both"/>
        <w:textAlignment w:val="auto"/>
        <w:rPr>
          <w:rFonts w:hint="default" w:ascii="Times New Roman" w:hAnsi="Times New Roman" w:cs="Times New Roman"/>
          <w:color w:val="auto"/>
          <w:lang w:val="en"/>
        </w:rPr>
      </w:pPr>
      <w:r>
        <w:rPr>
          <w:rFonts w:hint="default" w:ascii="Times New Roman" w:hAnsi="Times New Roman" w:eastAsia="宋体" w:cs="Times New Roman"/>
          <w:color w:val="auto"/>
          <w:sz w:val="32"/>
          <w:szCs w:val="32"/>
        </w:rPr>
        <w:t>（二）进口</w:t>
      </w:r>
    </w:p>
    <w:p>
      <w:pPr>
        <w:pStyle w:val="2"/>
        <w:keepNext w:val="0"/>
        <w:keepLines w:val="0"/>
        <w:pageBreakBefore w:val="0"/>
        <w:widowControl/>
        <w:kinsoku/>
        <w:wordWrap/>
        <w:overflowPunct/>
        <w:topLinePunct w:val="0"/>
        <w:autoSpaceDE/>
        <w:autoSpaceDN/>
        <w:bidi w:val="0"/>
        <w:adjustRightInd/>
        <w:snapToGrid/>
        <w:spacing w:line="390" w:lineRule="atLeast"/>
        <w:ind w:firstLine="640" w:firstLineChars="200"/>
        <w:jc w:val="both"/>
        <w:textAlignment w:val="auto"/>
        <w:rPr>
          <w:rFonts w:hint="default" w:ascii="Times New Roman" w:hAnsi="Times New Roman" w:eastAsia="宋体" w:cs="Times New Roman"/>
          <w:color w:val="auto"/>
          <w:sz w:val="32"/>
          <w:szCs w:val="32"/>
          <w:shd w:val="clear" w:color="auto" w:fill="FFFFFF"/>
        </w:rPr>
      </w:pPr>
      <w:r>
        <w:rPr>
          <w:rFonts w:hint="default" w:ascii="Times New Roman" w:hAnsi="Times New Roman" w:eastAsia="宋体" w:cs="Times New Roman"/>
          <w:color w:val="auto"/>
          <w:sz w:val="32"/>
          <w:szCs w:val="32"/>
          <w:shd w:val="clear" w:color="auto" w:fill="FFFFFF"/>
        </w:rPr>
        <w:t>1.《监控化学品进口申请表》；</w:t>
      </w:r>
    </w:p>
    <w:p>
      <w:pPr>
        <w:pStyle w:val="2"/>
        <w:keepNext w:val="0"/>
        <w:keepLines w:val="0"/>
        <w:pageBreakBefore w:val="0"/>
        <w:widowControl/>
        <w:kinsoku/>
        <w:wordWrap/>
        <w:overflowPunct/>
        <w:topLinePunct w:val="0"/>
        <w:autoSpaceDE/>
        <w:autoSpaceDN/>
        <w:bidi w:val="0"/>
        <w:adjustRightInd/>
        <w:snapToGrid/>
        <w:spacing w:line="390" w:lineRule="atLeast"/>
        <w:ind w:firstLine="640" w:firstLineChars="200"/>
        <w:jc w:val="both"/>
        <w:textAlignment w:val="auto"/>
        <w:rPr>
          <w:rFonts w:hint="default" w:ascii="Times New Roman" w:hAnsi="Times New Roman" w:eastAsia="宋体" w:cs="Times New Roman"/>
          <w:color w:val="auto"/>
          <w:sz w:val="32"/>
          <w:szCs w:val="32"/>
          <w:shd w:val="clear" w:color="auto" w:fill="FFFFFF"/>
        </w:rPr>
      </w:pPr>
      <w:r>
        <w:rPr>
          <w:rFonts w:hint="default" w:ascii="Times New Roman" w:hAnsi="Times New Roman" w:eastAsia="宋体" w:cs="Times New Roman"/>
          <w:color w:val="auto"/>
          <w:sz w:val="32"/>
          <w:szCs w:val="32"/>
          <w:shd w:val="clear" w:color="auto" w:fill="FFFFFF"/>
        </w:rPr>
        <w:t>2.有效进口合同原件；</w:t>
      </w:r>
    </w:p>
    <w:p>
      <w:pPr>
        <w:pStyle w:val="2"/>
        <w:keepNext w:val="0"/>
        <w:keepLines w:val="0"/>
        <w:pageBreakBefore w:val="0"/>
        <w:widowControl/>
        <w:kinsoku/>
        <w:wordWrap/>
        <w:overflowPunct/>
        <w:topLinePunct w:val="0"/>
        <w:autoSpaceDE/>
        <w:autoSpaceDN/>
        <w:bidi w:val="0"/>
        <w:adjustRightInd/>
        <w:snapToGrid/>
        <w:spacing w:line="390" w:lineRule="atLeast"/>
        <w:ind w:firstLine="640" w:firstLineChars="200"/>
        <w:jc w:val="both"/>
        <w:textAlignment w:val="auto"/>
        <w:rPr>
          <w:rFonts w:hint="default" w:ascii="Times New Roman" w:hAnsi="Times New Roman" w:eastAsia="宋体" w:cs="Times New Roman"/>
          <w:color w:val="auto"/>
          <w:sz w:val="32"/>
          <w:szCs w:val="32"/>
        </w:rPr>
      </w:pPr>
      <w:r>
        <w:rPr>
          <w:rFonts w:hint="default" w:ascii="Times New Roman" w:hAnsi="Times New Roman" w:eastAsia="宋体" w:cs="Times New Roman"/>
          <w:color w:val="auto"/>
          <w:sz w:val="32"/>
          <w:szCs w:val="32"/>
        </w:rPr>
        <w:t>3.省级履行《禁止化学武器公约》主管部门盖章的《进口监控化学品经营申请表》或《进口监控化学品用户申请表》；</w:t>
      </w:r>
    </w:p>
    <w:p>
      <w:pPr>
        <w:pStyle w:val="2"/>
        <w:keepNext w:val="0"/>
        <w:keepLines w:val="0"/>
        <w:pageBreakBefore w:val="0"/>
        <w:widowControl/>
        <w:kinsoku/>
        <w:wordWrap/>
        <w:overflowPunct/>
        <w:topLinePunct w:val="0"/>
        <w:autoSpaceDE/>
        <w:autoSpaceDN/>
        <w:bidi w:val="0"/>
        <w:adjustRightInd/>
        <w:snapToGrid/>
        <w:spacing w:line="390" w:lineRule="atLeast"/>
        <w:ind w:firstLine="640" w:firstLineChars="200"/>
        <w:jc w:val="both"/>
        <w:textAlignment w:val="auto"/>
        <w:rPr>
          <w:rFonts w:hint="default" w:ascii="Times New Roman" w:hAnsi="Times New Roman" w:eastAsia="宋体" w:cs="Times New Roman"/>
          <w:color w:val="auto"/>
          <w:sz w:val="32"/>
          <w:szCs w:val="32"/>
        </w:rPr>
      </w:pPr>
      <w:r>
        <w:rPr>
          <w:rFonts w:hint="default" w:ascii="Times New Roman" w:hAnsi="Times New Roman" w:eastAsia="宋体" w:cs="Times New Roman"/>
          <w:color w:val="auto"/>
          <w:sz w:val="32"/>
          <w:szCs w:val="32"/>
        </w:rPr>
        <w:t>4.进口申请报告；</w:t>
      </w:r>
    </w:p>
    <w:p>
      <w:pPr>
        <w:pStyle w:val="2"/>
        <w:keepNext w:val="0"/>
        <w:keepLines w:val="0"/>
        <w:pageBreakBefore w:val="0"/>
        <w:widowControl/>
        <w:kinsoku/>
        <w:wordWrap/>
        <w:overflowPunct/>
        <w:topLinePunct w:val="0"/>
        <w:autoSpaceDE/>
        <w:autoSpaceDN/>
        <w:bidi w:val="0"/>
        <w:adjustRightInd/>
        <w:snapToGrid/>
        <w:spacing w:line="390" w:lineRule="atLeast"/>
        <w:ind w:firstLine="640" w:firstLineChars="200"/>
        <w:jc w:val="both"/>
        <w:textAlignment w:val="auto"/>
        <w:rPr>
          <w:rFonts w:hint="default" w:ascii="Times New Roman" w:hAnsi="Times New Roman" w:eastAsia="宋体" w:cs="Times New Roman"/>
          <w:color w:val="auto"/>
          <w:sz w:val="32"/>
          <w:szCs w:val="32"/>
          <w:shd w:val="clear" w:color="auto" w:fill="FFFFFF"/>
        </w:rPr>
      </w:pPr>
      <w:r>
        <w:rPr>
          <w:rFonts w:hint="default" w:ascii="Times New Roman" w:hAnsi="Times New Roman" w:eastAsia="宋体" w:cs="Times New Roman"/>
          <w:color w:val="auto"/>
          <w:sz w:val="32"/>
          <w:szCs w:val="32"/>
          <w:shd w:val="clear" w:color="auto" w:fill="FFFFFF"/>
        </w:rPr>
        <w:t>5.上批同类产品进口许可证、报关单复印件，并退回因故未进口的许可证原件；</w:t>
      </w:r>
    </w:p>
    <w:p>
      <w:pPr>
        <w:pStyle w:val="2"/>
        <w:keepNext w:val="0"/>
        <w:keepLines w:val="0"/>
        <w:pageBreakBefore w:val="0"/>
        <w:widowControl/>
        <w:kinsoku/>
        <w:wordWrap/>
        <w:overflowPunct/>
        <w:topLinePunct w:val="0"/>
        <w:autoSpaceDE/>
        <w:autoSpaceDN/>
        <w:bidi w:val="0"/>
        <w:adjustRightInd/>
        <w:snapToGrid/>
        <w:spacing w:line="390" w:lineRule="atLeast"/>
        <w:ind w:firstLine="640" w:firstLineChars="200"/>
        <w:jc w:val="both"/>
        <w:textAlignment w:val="auto"/>
        <w:rPr>
          <w:rFonts w:hint="default" w:ascii="Times New Roman" w:hAnsi="Times New Roman" w:cs="Times New Roman"/>
          <w:color w:val="auto"/>
        </w:rPr>
      </w:pPr>
      <w:r>
        <w:rPr>
          <w:rFonts w:hint="default" w:ascii="Times New Roman" w:hAnsi="Times New Roman" w:eastAsia="宋体" w:cs="Times New Roman"/>
          <w:color w:val="auto"/>
          <w:sz w:val="32"/>
          <w:szCs w:val="32"/>
        </w:rPr>
        <w:t>6.第一次申请许可的单位应附本公司简介、营业执照复印件、进出口企业经营登记表复印件。</w:t>
      </w:r>
    </w:p>
    <w:p>
      <w:pPr>
        <w:pStyle w:val="2"/>
        <w:keepNext w:val="0"/>
        <w:keepLines w:val="0"/>
        <w:pageBreakBefore w:val="0"/>
        <w:widowControl/>
        <w:kinsoku/>
        <w:wordWrap/>
        <w:overflowPunct/>
        <w:topLinePunct w:val="0"/>
        <w:autoSpaceDE/>
        <w:autoSpaceDN/>
        <w:bidi w:val="0"/>
        <w:adjustRightInd/>
        <w:snapToGrid/>
        <w:spacing w:line="390" w:lineRule="atLeast"/>
        <w:ind w:firstLine="640" w:firstLineChars="200"/>
        <w:jc w:val="both"/>
        <w:textAlignment w:val="auto"/>
        <w:rPr>
          <w:rFonts w:hint="default" w:ascii="Times New Roman" w:hAnsi="Times New Roman" w:cs="Times New Roman"/>
          <w:color w:val="auto"/>
          <w:lang w:val="en"/>
        </w:rPr>
      </w:pPr>
      <w:r>
        <w:rPr>
          <w:rFonts w:hint="default" w:ascii="Times New Roman" w:hAnsi="Times New Roman" w:eastAsia="黑体" w:cs="Times New Roman"/>
          <w:color w:val="auto"/>
          <w:sz w:val="32"/>
          <w:szCs w:val="32"/>
          <w:shd w:val="clear" w:color="auto" w:fill="FFFFFF"/>
        </w:rPr>
        <w:t>十、申请接受</w:t>
      </w:r>
    </w:p>
    <w:p>
      <w:pPr>
        <w:pStyle w:val="2"/>
        <w:keepNext w:val="0"/>
        <w:keepLines w:val="0"/>
        <w:pageBreakBefore w:val="0"/>
        <w:widowControl/>
        <w:kinsoku/>
        <w:wordWrap/>
        <w:overflowPunct/>
        <w:topLinePunct w:val="0"/>
        <w:autoSpaceDE/>
        <w:autoSpaceDN/>
        <w:bidi w:val="0"/>
        <w:adjustRightInd/>
        <w:snapToGrid/>
        <w:spacing w:line="390" w:lineRule="atLeast"/>
        <w:ind w:firstLine="640" w:firstLineChars="200"/>
        <w:jc w:val="both"/>
        <w:textAlignment w:val="auto"/>
        <w:rPr>
          <w:rFonts w:hint="default" w:ascii="Times New Roman" w:hAnsi="Times New Roman" w:cs="Times New Roman"/>
          <w:color w:val="auto"/>
          <w:lang w:val="en"/>
        </w:rPr>
      </w:pPr>
      <w:r>
        <w:rPr>
          <w:rFonts w:hint="default" w:ascii="Times New Roman" w:hAnsi="Times New Roman" w:eastAsia="宋体" w:cs="Times New Roman"/>
          <w:color w:val="auto"/>
          <w:sz w:val="32"/>
          <w:szCs w:val="32"/>
          <w:shd w:val="clear" w:color="auto" w:fill="FFFFFF"/>
        </w:rPr>
        <w:t>电话：010-68205590、010-68205371、010-6820558</w:t>
      </w:r>
      <w:r>
        <w:rPr>
          <w:rFonts w:hint="default" w:ascii="Times New Roman" w:hAnsi="Times New Roman" w:eastAsia="宋体" w:cs="Times New Roman"/>
          <w:color w:val="auto"/>
          <w:sz w:val="32"/>
          <w:szCs w:val="32"/>
          <w:shd w:val="clear" w:color="auto" w:fill="FFFFFF"/>
          <w:lang w:val="en-US" w:eastAsia="zh-CN"/>
        </w:rPr>
        <w:t>6</w:t>
      </w:r>
    </w:p>
    <w:p>
      <w:pPr>
        <w:pStyle w:val="2"/>
        <w:keepNext w:val="0"/>
        <w:keepLines w:val="0"/>
        <w:pageBreakBefore w:val="0"/>
        <w:widowControl/>
        <w:kinsoku/>
        <w:wordWrap/>
        <w:overflowPunct/>
        <w:topLinePunct w:val="0"/>
        <w:autoSpaceDE/>
        <w:autoSpaceDN/>
        <w:bidi w:val="0"/>
        <w:adjustRightInd/>
        <w:snapToGrid/>
        <w:spacing w:line="390" w:lineRule="atLeast"/>
        <w:ind w:firstLine="640" w:firstLineChars="200"/>
        <w:jc w:val="both"/>
        <w:textAlignment w:val="auto"/>
        <w:rPr>
          <w:rFonts w:hint="default" w:ascii="Times New Roman" w:hAnsi="Times New Roman" w:cs="Times New Roman"/>
          <w:color w:val="auto"/>
          <w:lang w:val="en"/>
        </w:rPr>
      </w:pPr>
      <w:r>
        <w:rPr>
          <w:rFonts w:hint="default" w:ascii="Times New Roman" w:hAnsi="Times New Roman" w:eastAsia="宋体" w:cs="Times New Roman"/>
          <w:color w:val="auto"/>
          <w:sz w:val="32"/>
          <w:szCs w:val="32"/>
          <w:shd w:val="clear" w:color="auto" w:fill="FFFFFF"/>
        </w:rPr>
        <w:t>传真：010-66010908</w:t>
      </w:r>
    </w:p>
    <w:p>
      <w:pPr>
        <w:pStyle w:val="2"/>
        <w:keepNext w:val="0"/>
        <w:keepLines w:val="0"/>
        <w:pageBreakBefore w:val="0"/>
        <w:widowControl/>
        <w:kinsoku/>
        <w:wordWrap/>
        <w:overflowPunct/>
        <w:topLinePunct w:val="0"/>
        <w:autoSpaceDE/>
        <w:autoSpaceDN/>
        <w:bidi w:val="0"/>
        <w:adjustRightInd/>
        <w:snapToGrid/>
        <w:spacing w:line="390" w:lineRule="atLeast"/>
        <w:ind w:firstLine="640" w:firstLineChars="200"/>
        <w:jc w:val="both"/>
        <w:textAlignment w:val="auto"/>
        <w:rPr>
          <w:rFonts w:hint="default" w:ascii="Times New Roman" w:hAnsi="Times New Roman" w:cs="Times New Roman"/>
          <w:color w:val="auto"/>
          <w:lang w:val="en"/>
        </w:rPr>
      </w:pPr>
      <w:r>
        <w:rPr>
          <w:rFonts w:hint="default" w:ascii="Times New Roman" w:hAnsi="Times New Roman" w:eastAsia="宋体" w:cs="Times New Roman"/>
          <w:color w:val="auto"/>
          <w:sz w:val="32"/>
          <w:szCs w:val="32"/>
          <w:shd w:val="clear" w:color="auto" w:fill="FFFFFF"/>
        </w:rPr>
        <w:t>网址：www.miit.gov.cn</w:t>
      </w:r>
    </w:p>
    <w:p>
      <w:pPr>
        <w:pStyle w:val="2"/>
        <w:keepNext w:val="0"/>
        <w:keepLines w:val="0"/>
        <w:pageBreakBefore w:val="0"/>
        <w:widowControl/>
        <w:kinsoku/>
        <w:wordWrap/>
        <w:overflowPunct/>
        <w:topLinePunct w:val="0"/>
        <w:autoSpaceDE/>
        <w:autoSpaceDN/>
        <w:bidi w:val="0"/>
        <w:adjustRightInd/>
        <w:snapToGrid/>
        <w:spacing w:line="390" w:lineRule="atLeast"/>
        <w:ind w:firstLine="640" w:firstLineChars="200"/>
        <w:jc w:val="both"/>
        <w:textAlignment w:val="auto"/>
        <w:rPr>
          <w:rFonts w:hint="default" w:ascii="Times New Roman" w:hAnsi="Times New Roman" w:cs="Times New Roman"/>
          <w:color w:val="auto"/>
          <w:lang w:val="en"/>
        </w:rPr>
      </w:pPr>
      <w:r>
        <w:rPr>
          <w:rFonts w:hint="default" w:ascii="Times New Roman" w:hAnsi="Times New Roman" w:eastAsia="宋体" w:cs="Times New Roman"/>
          <w:color w:val="auto"/>
          <w:sz w:val="32"/>
          <w:szCs w:val="32"/>
          <w:shd w:val="clear" w:color="auto" w:fill="FFFFFF"/>
        </w:rPr>
        <w:t>办公地址：北京市西城区西长安街13号</w:t>
      </w:r>
    </w:p>
    <w:p>
      <w:pPr>
        <w:pStyle w:val="2"/>
        <w:keepNext w:val="0"/>
        <w:keepLines w:val="0"/>
        <w:pageBreakBefore w:val="0"/>
        <w:widowControl/>
        <w:kinsoku/>
        <w:wordWrap/>
        <w:overflowPunct/>
        <w:topLinePunct w:val="0"/>
        <w:autoSpaceDE/>
        <w:autoSpaceDN/>
        <w:bidi w:val="0"/>
        <w:adjustRightInd/>
        <w:snapToGrid/>
        <w:spacing w:line="390" w:lineRule="atLeast"/>
        <w:ind w:firstLine="640" w:firstLineChars="200"/>
        <w:jc w:val="both"/>
        <w:textAlignment w:val="auto"/>
        <w:rPr>
          <w:rFonts w:hint="default" w:ascii="Times New Roman" w:hAnsi="Times New Roman" w:cs="Times New Roman"/>
          <w:color w:val="auto"/>
          <w:lang w:val="en"/>
        </w:rPr>
      </w:pPr>
      <w:r>
        <w:rPr>
          <w:rFonts w:hint="default" w:ascii="Times New Roman" w:hAnsi="Times New Roman" w:eastAsia="黑体" w:cs="Times New Roman"/>
          <w:color w:val="auto"/>
          <w:sz w:val="32"/>
          <w:szCs w:val="32"/>
          <w:shd w:val="clear" w:color="auto" w:fill="FFFFFF"/>
        </w:rPr>
        <w:t>十一、办理基本流程</w:t>
      </w:r>
    </w:p>
    <w:p>
      <w:pPr>
        <w:pStyle w:val="2"/>
        <w:keepNext w:val="0"/>
        <w:keepLines w:val="0"/>
        <w:pageBreakBefore w:val="0"/>
        <w:widowControl/>
        <w:kinsoku/>
        <w:wordWrap/>
        <w:overflowPunct/>
        <w:topLinePunct w:val="0"/>
        <w:autoSpaceDE/>
        <w:autoSpaceDN/>
        <w:bidi w:val="0"/>
        <w:adjustRightInd/>
        <w:snapToGrid/>
        <w:spacing w:line="390" w:lineRule="atLeast"/>
        <w:ind w:firstLine="480" w:firstLineChars="200"/>
        <w:jc w:val="both"/>
        <w:textAlignment w:val="auto"/>
        <w:rPr>
          <w:rFonts w:hint="default" w:ascii="Times New Roman" w:hAnsi="Times New Roman" w:cs="Times New Roman"/>
          <w:color w:val="auto"/>
          <w:lang w:val="en"/>
        </w:rPr>
      </w:pPr>
    </w:p>
    <w:p>
      <w:pPr>
        <w:pStyle w:val="2"/>
        <w:keepNext w:val="0"/>
        <w:keepLines w:val="0"/>
        <w:pageBreakBefore w:val="0"/>
        <w:widowControl/>
        <w:kinsoku/>
        <w:wordWrap/>
        <w:overflowPunct/>
        <w:topLinePunct w:val="0"/>
        <w:autoSpaceDE/>
        <w:autoSpaceDN/>
        <w:bidi w:val="0"/>
        <w:adjustRightInd/>
        <w:snapToGrid/>
        <w:spacing w:line="390" w:lineRule="atLeast"/>
        <w:ind w:firstLine="640" w:firstLineChars="200"/>
        <w:jc w:val="both"/>
        <w:textAlignment w:val="auto"/>
        <w:rPr>
          <w:rFonts w:hint="default" w:ascii="Times New Roman" w:hAnsi="Times New Roman" w:cs="Times New Roman"/>
          <w:color w:val="auto"/>
          <w:lang w:val="en"/>
        </w:rPr>
      </w:pPr>
      <w:r>
        <w:rPr>
          <w:rFonts w:hint="default" w:ascii="Times New Roman" w:hAnsi="Times New Roman" w:eastAsia="宋体" w:cs="Times New Roman"/>
          <w:color w:val="auto"/>
          <w:sz w:val="32"/>
          <w:szCs w:val="32"/>
          <w:shd w:val="clear" w:color="auto" w:fill="FFFFFF"/>
        </w:rPr>
        <w:t>（一）第一类监控化学品及其生产技术、专用设备进出口审核：由申请出口经营公司提交申请文件至工业和信息化部，工业和信息化部应当自受理企业申报材料之日起二十个工作日内完成审核，并报国务院批准。</w:t>
      </w:r>
    </w:p>
    <w:p>
      <w:pPr>
        <w:pStyle w:val="2"/>
        <w:keepNext w:val="0"/>
        <w:keepLines w:val="0"/>
        <w:pageBreakBefore w:val="0"/>
        <w:widowControl/>
        <w:kinsoku/>
        <w:wordWrap/>
        <w:overflowPunct/>
        <w:topLinePunct w:val="0"/>
        <w:autoSpaceDE/>
        <w:autoSpaceDN/>
        <w:bidi w:val="0"/>
        <w:adjustRightInd/>
        <w:snapToGrid/>
        <w:spacing w:line="390" w:lineRule="atLeast"/>
        <w:ind w:firstLine="640" w:firstLineChars="200"/>
        <w:jc w:val="both"/>
        <w:textAlignment w:val="auto"/>
        <w:rPr>
          <w:rFonts w:hint="default" w:ascii="Times New Roman" w:hAnsi="Times New Roman" w:cs="Times New Roman"/>
          <w:color w:val="auto"/>
          <w:lang w:val="en"/>
        </w:rPr>
      </w:pPr>
      <w:r>
        <w:rPr>
          <w:rFonts w:hint="default" w:ascii="Times New Roman" w:hAnsi="Times New Roman" w:eastAsia="宋体" w:cs="Times New Roman"/>
          <w:color w:val="auto"/>
          <w:sz w:val="32"/>
          <w:szCs w:val="32"/>
          <w:shd w:val="clear" w:color="auto" w:fill="FFFFFF"/>
        </w:rPr>
        <w:t>（二）第二、三类监控化学品及其生产技术、专用设备出口申请：由申请出口经营公司提交申请文件至工业和信息化部，工业和信息化部应当自受理企业申报材料之日起二十个工作日内（不含外交部防扩散审查所需时间）完成审核并作出决定，签发《监控化学品出口核准单》。</w:t>
      </w:r>
    </w:p>
    <w:p>
      <w:pPr>
        <w:pStyle w:val="2"/>
        <w:keepNext w:val="0"/>
        <w:keepLines w:val="0"/>
        <w:pageBreakBefore w:val="0"/>
        <w:widowControl/>
        <w:kinsoku/>
        <w:wordWrap/>
        <w:overflowPunct/>
        <w:topLinePunct w:val="0"/>
        <w:autoSpaceDE/>
        <w:autoSpaceDN/>
        <w:bidi w:val="0"/>
        <w:adjustRightInd/>
        <w:snapToGrid/>
        <w:spacing w:line="390" w:lineRule="atLeast"/>
        <w:ind w:firstLine="640" w:firstLineChars="200"/>
        <w:jc w:val="both"/>
        <w:textAlignment w:val="auto"/>
        <w:rPr>
          <w:rFonts w:hint="default" w:ascii="Times New Roman" w:hAnsi="Times New Roman" w:cs="Times New Roman"/>
          <w:color w:val="auto"/>
          <w:lang w:val="en"/>
        </w:rPr>
      </w:pPr>
      <w:r>
        <w:rPr>
          <w:rFonts w:hint="default" w:ascii="Times New Roman" w:hAnsi="Times New Roman" w:eastAsia="宋体" w:cs="Times New Roman"/>
          <w:color w:val="auto"/>
          <w:sz w:val="32"/>
          <w:szCs w:val="32"/>
          <w:shd w:val="clear" w:color="auto" w:fill="FFFFFF"/>
        </w:rPr>
        <w:t>（三）第二、三类监控化学品及其生产技术、专用设备进口申请：由申请进口经营公司提交至工业和信息化部，工业和信息化部应当自受理企业申报材料之日起二十个工作日内（不含外交部防扩散审查所需时间）完成审核并作出决定，签发《监控化学品进口核准单》。</w:t>
      </w:r>
    </w:p>
    <w:p>
      <w:pPr>
        <w:pStyle w:val="2"/>
        <w:keepNext w:val="0"/>
        <w:keepLines w:val="0"/>
        <w:pageBreakBefore w:val="0"/>
        <w:widowControl/>
        <w:kinsoku/>
        <w:wordWrap/>
        <w:overflowPunct/>
        <w:topLinePunct w:val="0"/>
        <w:autoSpaceDE/>
        <w:autoSpaceDN/>
        <w:bidi w:val="0"/>
        <w:adjustRightInd/>
        <w:snapToGrid/>
        <w:spacing w:line="390" w:lineRule="atLeast"/>
        <w:ind w:firstLine="640" w:firstLineChars="200"/>
        <w:jc w:val="both"/>
        <w:textAlignment w:val="auto"/>
        <w:rPr>
          <w:rFonts w:hint="default" w:ascii="Times New Roman" w:hAnsi="Times New Roman" w:cs="Times New Roman"/>
          <w:color w:val="auto"/>
        </w:rPr>
      </w:pPr>
      <w:r>
        <w:rPr>
          <w:rFonts w:hint="default" w:ascii="Times New Roman" w:hAnsi="Times New Roman" w:eastAsia="黑体" w:cs="Times New Roman"/>
          <w:color w:val="auto"/>
          <w:sz w:val="32"/>
          <w:szCs w:val="32"/>
          <w:shd w:val="clear" w:color="auto" w:fill="FFFFFF"/>
        </w:rPr>
        <w:t>十二、办理方式</w:t>
      </w:r>
    </w:p>
    <w:p>
      <w:pPr>
        <w:pStyle w:val="2"/>
        <w:keepNext w:val="0"/>
        <w:keepLines w:val="0"/>
        <w:pageBreakBefore w:val="0"/>
        <w:widowControl/>
        <w:kinsoku/>
        <w:wordWrap/>
        <w:overflowPunct/>
        <w:topLinePunct w:val="0"/>
        <w:autoSpaceDE/>
        <w:autoSpaceDN/>
        <w:bidi w:val="0"/>
        <w:adjustRightInd/>
        <w:snapToGrid/>
        <w:spacing w:line="390" w:lineRule="atLeast"/>
        <w:ind w:firstLine="640" w:firstLineChars="200"/>
        <w:jc w:val="both"/>
        <w:textAlignment w:val="auto"/>
        <w:rPr>
          <w:rFonts w:hint="default" w:ascii="Times New Roman" w:hAnsi="Times New Roman" w:cs="Times New Roman"/>
          <w:color w:val="auto"/>
        </w:rPr>
      </w:pPr>
      <w:r>
        <w:rPr>
          <w:rFonts w:hint="default" w:ascii="Times New Roman" w:hAnsi="Times New Roman" w:eastAsia="宋体" w:cs="Times New Roman"/>
          <w:color w:val="auto"/>
          <w:sz w:val="32"/>
          <w:szCs w:val="32"/>
        </w:rPr>
        <w:t>通过EMS邮寄或现场送达的方式，将申请材料提交至</w:t>
      </w:r>
      <w:r>
        <w:rPr>
          <w:rFonts w:hint="default" w:ascii="Times New Roman" w:hAnsi="Times New Roman" w:eastAsia="宋体" w:cs="Times New Roman"/>
          <w:color w:val="auto"/>
          <w:sz w:val="32"/>
          <w:szCs w:val="32"/>
          <w:shd w:val="clear" w:color="auto" w:fill="FFFFFF"/>
        </w:rPr>
        <w:t>北京市西城区西长安街13号。</w:t>
      </w:r>
    </w:p>
    <w:p>
      <w:pPr>
        <w:pStyle w:val="2"/>
        <w:keepNext w:val="0"/>
        <w:keepLines w:val="0"/>
        <w:pageBreakBefore w:val="0"/>
        <w:widowControl/>
        <w:kinsoku/>
        <w:wordWrap/>
        <w:overflowPunct/>
        <w:topLinePunct w:val="0"/>
        <w:autoSpaceDE/>
        <w:autoSpaceDN/>
        <w:bidi w:val="0"/>
        <w:adjustRightInd/>
        <w:snapToGrid/>
        <w:spacing w:line="390" w:lineRule="atLeast"/>
        <w:ind w:firstLine="640" w:firstLineChars="200"/>
        <w:jc w:val="both"/>
        <w:textAlignment w:val="auto"/>
        <w:rPr>
          <w:rFonts w:hint="default" w:ascii="Times New Roman" w:hAnsi="Times New Roman" w:cs="Times New Roman"/>
          <w:color w:val="auto"/>
          <w:lang w:val="en"/>
        </w:rPr>
      </w:pPr>
      <w:r>
        <w:rPr>
          <w:rFonts w:hint="default" w:ascii="Times New Roman" w:hAnsi="Times New Roman" w:eastAsia="黑体" w:cs="Times New Roman"/>
          <w:color w:val="auto"/>
          <w:sz w:val="32"/>
          <w:szCs w:val="32"/>
          <w:shd w:val="clear" w:color="auto" w:fill="FFFFFF"/>
        </w:rPr>
        <w:t>十三、审批时限</w:t>
      </w:r>
    </w:p>
    <w:p>
      <w:pPr>
        <w:pStyle w:val="2"/>
        <w:keepNext w:val="0"/>
        <w:keepLines w:val="0"/>
        <w:pageBreakBefore w:val="0"/>
        <w:widowControl/>
        <w:kinsoku/>
        <w:wordWrap/>
        <w:overflowPunct/>
        <w:topLinePunct w:val="0"/>
        <w:autoSpaceDE/>
        <w:autoSpaceDN/>
        <w:bidi w:val="0"/>
        <w:adjustRightInd/>
        <w:snapToGrid/>
        <w:spacing w:line="390" w:lineRule="atLeast"/>
        <w:ind w:firstLine="640" w:firstLineChars="200"/>
        <w:jc w:val="both"/>
        <w:textAlignment w:val="auto"/>
        <w:rPr>
          <w:rFonts w:hint="default" w:ascii="Times New Roman" w:hAnsi="Times New Roman" w:cs="Times New Roman"/>
          <w:color w:val="auto"/>
          <w:lang w:val="en"/>
        </w:rPr>
      </w:pPr>
      <w:r>
        <w:rPr>
          <w:rFonts w:hint="default" w:ascii="Times New Roman" w:hAnsi="Times New Roman" w:eastAsia="宋体" w:cs="Times New Roman"/>
          <w:color w:val="auto"/>
          <w:sz w:val="32"/>
          <w:szCs w:val="32"/>
          <w:shd w:val="clear" w:color="auto" w:fill="FFFFFF"/>
        </w:rPr>
        <w:t>（一）第一类监控化学品及其生产技术、专用设备进出口审核：工业和信息化部自受理企业申报材料之日起二十个工作日内完成审核，并报国务院批准。</w:t>
      </w:r>
    </w:p>
    <w:p>
      <w:pPr>
        <w:pStyle w:val="2"/>
        <w:keepNext w:val="0"/>
        <w:keepLines w:val="0"/>
        <w:pageBreakBefore w:val="0"/>
        <w:widowControl/>
        <w:kinsoku/>
        <w:wordWrap/>
        <w:overflowPunct/>
        <w:topLinePunct w:val="0"/>
        <w:autoSpaceDE/>
        <w:autoSpaceDN/>
        <w:bidi w:val="0"/>
        <w:adjustRightInd/>
        <w:snapToGrid/>
        <w:spacing w:line="390" w:lineRule="atLeast"/>
        <w:ind w:firstLine="640" w:firstLineChars="200"/>
        <w:jc w:val="both"/>
        <w:textAlignment w:val="auto"/>
        <w:rPr>
          <w:rFonts w:hint="default" w:ascii="Times New Roman" w:hAnsi="Times New Roman" w:cs="Times New Roman"/>
          <w:color w:val="auto"/>
          <w:lang w:val="en"/>
        </w:rPr>
      </w:pPr>
      <w:r>
        <w:rPr>
          <w:rFonts w:hint="default" w:ascii="Times New Roman" w:hAnsi="Times New Roman" w:eastAsia="宋体" w:cs="Times New Roman"/>
          <w:color w:val="auto"/>
          <w:sz w:val="32"/>
          <w:szCs w:val="32"/>
          <w:shd w:val="clear" w:color="auto" w:fill="FFFFFF"/>
        </w:rPr>
        <w:t>（二）第二、三类监控化学品及其生产技术、专用设备进出口申请：工业和信息化部应当自受理企业申报材料之日起二十个工作日内（不含外交部防扩散审查所需时间）完成审核并作出决定，签发《监控化学品进口核准单》/《监控化学品出口核准单》。</w:t>
      </w:r>
    </w:p>
    <w:p>
      <w:pPr>
        <w:pStyle w:val="2"/>
        <w:keepNext w:val="0"/>
        <w:keepLines w:val="0"/>
        <w:pageBreakBefore w:val="0"/>
        <w:widowControl/>
        <w:kinsoku/>
        <w:wordWrap/>
        <w:overflowPunct/>
        <w:topLinePunct w:val="0"/>
        <w:autoSpaceDE/>
        <w:autoSpaceDN/>
        <w:bidi w:val="0"/>
        <w:adjustRightInd/>
        <w:snapToGrid/>
        <w:spacing w:line="390" w:lineRule="atLeast"/>
        <w:ind w:firstLine="640" w:firstLineChars="200"/>
        <w:jc w:val="both"/>
        <w:textAlignment w:val="auto"/>
        <w:rPr>
          <w:rFonts w:hint="default" w:ascii="Times New Roman" w:hAnsi="Times New Roman" w:cs="Times New Roman"/>
          <w:color w:val="auto"/>
          <w:lang w:val="en"/>
        </w:rPr>
      </w:pPr>
      <w:r>
        <w:rPr>
          <w:rFonts w:hint="default" w:ascii="Times New Roman" w:hAnsi="Times New Roman" w:eastAsia="黑体" w:cs="Times New Roman"/>
          <w:color w:val="auto"/>
          <w:sz w:val="32"/>
          <w:szCs w:val="32"/>
          <w:shd w:val="clear" w:color="auto" w:fill="FFFFFF"/>
        </w:rPr>
        <w:t>十四、收费依据及标准</w:t>
      </w:r>
    </w:p>
    <w:p>
      <w:pPr>
        <w:pStyle w:val="2"/>
        <w:keepNext w:val="0"/>
        <w:keepLines w:val="0"/>
        <w:pageBreakBefore w:val="0"/>
        <w:widowControl/>
        <w:kinsoku/>
        <w:wordWrap/>
        <w:overflowPunct/>
        <w:topLinePunct w:val="0"/>
        <w:autoSpaceDE/>
        <w:autoSpaceDN/>
        <w:bidi w:val="0"/>
        <w:adjustRightInd/>
        <w:snapToGrid/>
        <w:spacing w:line="390" w:lineRule="atLeast"/>
        <w:ind w:firstLine="640" w:firstLineChars="200"/>
        <w:jc w:val="both"/>
        <w:textAlignment w:val="auto"/>
        <w:rPr>
          <w:rFonts w:hint="default" w:ascii="Times New Roman" w:hAnsi="Times New Roman" w:cs="Times New Roman"/>
          <w:color w:val="auto"/>
          <w:lang w:val="en"/>
        </w:rPr>
      </w:pPr>
      <w:r>
        <w:rPr>
          <w:rFonts w:hint="default" w:ascii="Times New Roman" w:hAnsi="Times New Roman" w:eastAsia="宋体" w:cs="Times New Roman"/>
          <w:color w:val="auto"/>
          <w:sz w:val="32"/>
          <w:szCs w:val="32"/>
          <w:shd w:val="clear" w:color="auto" w:fill="FFFFFF"/>
        </w:rPr>
        <w:t>不收费。</w:t>
      </w:r>
    </w:p>
    <w:p>
      <w:pPr>
        <w:pStyle w:val="2"/>
        <w:keepNext w:val="0"/>
        <w:keepLines w:val="0"/>
        <w:pageBreakBefore w:val="0"/>
        <w:widowControl/>
        <w:kinsoku/>
        <w:wordWrap/>
        <w:overflowPunct/>
        <w:topLinePunct w:val="0"/>
        <w:autoSpaceDE/>
        <w:autoSpaceDN/>
        <w:bidi w:val="0"/>
        <w:adjustRightInd/>
        <w:snapToGrid/>
        <w:spacing w:line="390" w:lineRule="atLeast"/>
        <w:ind w:firstLine="640" w:firstLineChars="200"/>
        <w:jc w:val="both"/>
        <w:textAlignment w:val="auto"/>
        <w:rPr>
          <w:rFonts w:hint="default" w:ascii="Times New Roman" w:hAnsi="Times New Roman" w:cs="Times New Roman"/>
          <w:color w:val="auto"/>
          <w:lang w:val="en"/>
        </w:rPr>
      </w:pPr>
      <w:r>
        <w:rPr>
          <w:rFonts w:hint="default" w:ascii="Times New Roman" w:hAnsi="Times New Roman" w:eastAsia="黑体" w:cs="Times New Roman"/>
          <w:color w:val="auto"/>
          <w:sz w:val="32"/>
          <w:szCs w:val="32"/>
          <w:shd w:val="clear" w:color="auto" w:fill="FFFFFF"/>
        </w:rPr>
        <w:t>十五、审批结果</w:t>
      </w:r>
    </w:p>
    <w:p>
      <w:pPr>
        <w:pStyle w:val="2"/>
        <w:keepNext w:val="0"/>
        <w:keepLines w:val="0"/>
        <w:pageBreakBefore w:val="0"/>
        <w:widowControl/>
        <w:kinsoku/>
        <w:wordWrap/>
        <w:overflowPunct/>
        <w:topLinePunct w:val="0"/>
        <w:autoSpaceDE/>
        <w:autoSpaceDN/>
        <w:bidi w:val="0"/>
        <w:adjustRightInd/>
        <w:snapToGrid/>
        <w:spacing w:line="390" w:lineRule="atLeast"/>
        <w:ind w:firstLine="640" w:firstLineChars="200"/>
        <w:jc w:val="both"/>
        <w:textAlignment w:val="auto"/>
        <w:rPr>
          <w:rFonts w:hint="default" w:ascii="Times New Roman" w:hAnsi="Times New Roman" w:cs="Times New Roman"/>
          <w:color w:val="auto"/>
        </w:rPr>
      </w:pPr>
      <w:r>
        <w:rPr>
          <w:rFonts w:hint="default" w:ascii="Times New Roman" w:hAnsi="Times New Roman" w:eastAsia="宋体" w:cs="Times New Roman"/>
          <w:color w:val="auto"/>
          <w:sz w:val="32"/>
          <w:szCs w:val="32"/>
          <w:shd w:val="clear" w:color="auto" w:fill="FFFFFF"/>
        </w:rPr>
        <w:t>审批通过的，将获得《监控化学品进口核准单》/《监控化学品出口核准单》。</w:t>
      </w:r>
    </w:p>
    <w:p>
      <w:pPr>
        <w:pStyle w:val="2"/>
        <w:keepNext w:val="0"/>
        <w:keepLines w:val="0"/>
        <w:pageBreakBefore w:val="0"/>
        <w:widowControl/>
        <w:kinsoku/>
        <w:wordWrap/>
        <w:overflowPunct/>
        <w:topLinePunct w:val="0"/>
        <w:autoSpaceDE/>
        <w:autoSpaceDN/>
        <w:bidi w:val="0"/>
        <w:adjustRightInd/>
        <w:snapToGrid/>
        <w:spacing w:line="390" w:lineRule="atLeast"/>
        <w:ind w:firstLine="640" w:firstLineChars="200"/>
        <w:jc w:val="both"/>
        <w:textAlignment w:val="auto"/>
        <w:rPr>
          <w:rFonts w:hint="default" w:ascii="Times New Roman" w:hAnsi="Times New Roman" w:cs="Times New Roman"/>
          <w:color w:val="auto"/>
          <w:lang w:val="en"/>
        </w:rPr>
      </w:pPr>
      <w:r>
        <w:rPr>
          <w:rFonts w:hint="default" w:ascii="Times New Roman" w:hAnsi="Times New Roman" w:eastAsia="黑体" w:cs="Times New Roman"/>
          <w:color w:val="auto"/>
          <w:sz w:val="32"/>
          <w:szCs w:val="32"/>
        </w:rPr>
        <w:t>十六、结果送达</w:t>
      </w:r>
    </w:p>
    <w:p>
      <w:pPr>
        <w:pStyle w:val="2"/>
        <w:keepNext w:val="0"/>
        <w:keepLines w:val="0"/>
        <w:pageBreakBefore w:val="0"/>
        <w:widowControl/>
        <w:kinsoku/>
        <w:wordWrap/>
        <w:overflowPunct/>
        <w:topLinePunct w:val="0"/>
        <w:autoSpaceDE/>
        <w:autoSpaceDN/>
        <w:bidi w:val="0"/>
        <w:adjustRightInd/>
        <w:snapToGrid/>
        <w:spacing w:line="390" w:lineRule="atLeast"/>
        <w:ind w:firstLine="640" w:firstLineChars="200"/>
        <w:jc w:val="both"/>
        <w:textAlignment w:val="auto"/>
        <w:rPr>
          <w:rFonts w:hint="default" w:ascii="Times New Roman" w:hAnsi="Times New Roman" w:cs="Times New Roman"/>
          <w:color w:val="auto"/>
          <w:lang w:val="en"/>
        </w:rPr>
      </w:pPr>
      <w:r>
        <w:rPr>
          <w:rFonts w:hint="default" w:ascii="Times New Roman" w:hAnsi="Times New Roman" w:eastAsia="宋体" w:cs="Times New Roman"/>
          <w:color w:val="auto"/>
          <w:sz w:val="32"/>
          <w:szCs w:val="32"/>
        </w:rPr>
        <w:t>送达方式：将行政许可结果以EMS邮寄方式送往行政相对人</w:t>
      </w:r>
    </w:p>
    <w:p>
      <w:pPr>
        <w:pStyle w:val="2"/>
        <w:keepNext w:val="0"/>
        <w:keepLines w:val="0"/>
        <w:pageBreakBefore w:val="0"/>
        <w:widowControl/>
        <w:kinsoku/>
        <w:wordWrap/>
        <w:overflowPunct/>
        <w:topLinePunct w:val="0"/>
        <w:autoSpaceDE/>
        <w:autoSpaceDN/>
        <w:bidi w:val="0"/>
        <w:adjustRightInd/>
        <w:snapToGrid/>
        <w:spacing w:line="390" w:lineRule="atLeast"/>
        <w:ind w:firstLine="640" w:firstLineChars="200"/>
        <w:jc w:val="both"/>
        <w:textAlignment w:val="auto"/>
        <w:rPr>
          <w:rFonts w:hint="default" w:ascii="Times New Roman" w:hAnsi="Times New Roman" w:cs="Times New Roman"/>
          <w:color w:val="auto"/>
          <w:lang w:val="en"/>
        </w:rPr>
      </w:pPr>
      <w:r>
        <w:rPr>
          <w:rFonts w:hint="default" w:ascii="Times New Roman" w:hAnsi="Times New Roman" w:eastAsia="宋体" w:cs="Times New Roman"/>
          <w:color w:val="auto"/>
          <w:sz w:val="32"/>
          <w:szCs w:val="32"/>
        </w:rPr>
        <w:t>送达时限：作出行政许可决定后3-5个工作日内</w:t>
      </w:r>
    </w:p>
    <w:p>
      <w:pPr>
        <w:pStyle w:val="2"/>
        <w:keepNext w:val="0"/>
        <w:keepLines w:val="0"/>
        <w:pageBreakBefore w:val="0"/>
        <w:widowControl/>
        <w:kinsoku/>
        <w:wordWrap/>
        <w:overflowPunct/>
        <w:topLinePunct w:val="0"/>
        <w:autoSpaceDE/>
        <w:autoSpaceDN/>
        <w:bidi w:val="0"/>
        <w:adjustRightInd/>
        <w:snapToGrid/>
        <w:spacing w:line="390" w:lineRule="atLeast"/>
        <w:ind w:firstLine="640" w:firstLineChars="200"/>
        <w:jc w:val="both"/>
        <w:textAlignment w:val="auto"/>
        <w:rPr>
          <w:rFonts w:hint="default" w:ascii="Times New Roman" w:hAnsi="Times New Roman" w:cs="Times New Roman"/>
          <w:color w:val="auto"/>
          <w:lang w:val="en"/>
        </w:rPr>
      </w:pPr>
      <w:r>
        <w:rPr>
          <w:rFonts w:hint="default" w:ascii="Times New Roman" w:hAnsi="Times New Roman" w:eastAsia="黑体" w:cs="Times New Roman"/>
          <w:color w:val="auto"/>
          <w:sz w:val="32"/>
          <w:szCs w:val="32"/>
          <w:shd w:val="clear" w:color="auto" w:fill="FFFFFF"/>
        </w:rPr>
        <w:t>十七、行政相对人权利和义务</w:t>
      </w:r>
    </w:p>
    <w:p>
      <w:pPr>
        <w:pStyle w:val="2"/>
        <w:keepNext w:val="0"/>
        <w:keepLines w:val="0"/>
        <w:pageBreakBefore w:val="0"/>
        <w:widowControl/>
        <w:kinsoku/>
        <w:wordWrap/>
        <w:overflowPunct/>
        <w:topLinePunct w:val="0"/>
        <w:autoSpaceDE/>
        <w:autoSpaceDN/>
        <w:bidi w:val="0"/>
        <w:adjustRightInd/>
        <w:snapToGrid/>
        <w:spacing w:line="390" w:lineRule="atLeast"/>
        <w:ind w:firstLine="640" w:firstLineChars="200"/>
        <w:jc w:val="both"/>
        <w:textAlignment w:val="auto"/>
        <w:rPr>
          <w:rFonts w:hint="default" w:ascii="Times New Roman" w:hAnsi="Times New Roman" w:cs="Times New Roman"/>
          <w:color w:val="auto"/>
          <w:lang w:val="en"/>
        </w:rPr>
      </w:pPr>
      <w:r>
        <w:rPr>
          <w:rFonts w:hint="default" w:ascii="Times New Roman" w:hAnsi="Times New Roman" w:eastAsia="宋体" w:cs="Times New Roman"/>
          <w:color w:val="auto"/>
          <w:sz w:val="32"/>
          <w:szCs w:val="32"/>
        </w:rPr>
        <w:t>可通过工业和信息化部网站或咨询电话进行查询。</w:t>
      </w:r>
    </w:p>
    <w:p>
      <w:pPr>
        <w:pStyle w:val="2"/>
        <w:keepNext w:val="0"/>
        <w:keepLines w:val="0"/>
        <w:pageBreakBefore w:val="0"/>
        <w:widowControl/>
        <w:kinsoku/>
        <w:wordWrap/>
        <w:overflowPunct/>
        <w:topLinePunct w:val="0"/>
        <w:autoSpaceDE/>
        <w:autoSpaceDN/>
        <w:bidi w:val="0"/>
        <w:adjustRightInd/>
        <w:snapToGrid/>
        <w:spacing w:line="390" w:lineRule="atLeast"/>
        <w:ind w:firstLine="640" w:firstLineChars="200"/>
        <w:jc w:val="both"/>
        <w:textAlignment w:val="auto"/>
        <w:rPr>
          <w:rFonts w:hint="default" w:ascii="Times New Roman" w:hAnsi="Times New Roman" w:cs="Times New Roman"/>
          <w:color w:val="auto"/>
        </w:rPr>
      </w:pPr>
      <w:r>
        <w:rPr>
          <w:rFonts w:hint="default" w:ascii="Times New Roman" w:hAnsi="Times New Roman" w:eastAsia="黑体" w:cs="Times New Roman"/>
          <w:color w:val="auto"/>
          <w:sz w:val="32"/>
          <w:szCs w:val="32"/>
          <w:shd w:val="clear" w:color="auto" w:fill="FFFFFF"/>
        </w:rPr>
        <w:t>十八、咨询途径</w:t>
      </w:r>
    </w:p>
    <w:p>
      <w:pPr>
        <w:pStyle w:val="2"/>
        <w:keepNext w:val="0"/>
        <w:keepLines w:val="0"/>
        <w:pageBreakBefore w:val="0"/>
        <w:widowControl/>
        <w:kinsoku/>
        <w:wordWrap/>
        <w:overflowPunct/>
        <w:topLinePunct w:val="0"/>
        <w:autoSpaceDE/>
        <w:autoSpaceDN/>
        <w:bidi w:val="0"/>
        <w:adjustRightInd/>
        <w:snapToGrid/>
        <w:spacing w:line="390" w:lineRule="atLeast"/>
        <w:ind w:firstLine="640" w:firstLineChars="200"/>
        <w:jc w:val="both"/>
        <w:textAlignment w:val="auto"/>
        <w:rPr>
          <w:rFonts w:hint="default" w:ascii="Times New Roman" w:hAnsi="Times New Roman" w:eastAsia="宋体" w:cs="Times New Roman"/>
          <w:color w:val="auto"/>
          <w:lang w:eastAsia="zh-CN"/>
        </w:rPr>
      </w:pPr>
      <w:r>
        <w:rPr>
          <w:rFonts w:hint="default" w:ascii="Times New Roman" w:hAnsi="Times New Roman" w:eastAsia="宋体" w:cs="Times New Roman"/>
          <w:color w:val="auto"/>
          <w:sz w:val="32"/>
          <w:szCs w:val="32"/>
          <w:shd w:val="clear" w:color="auto" w:fill="FFFFFF"/>
        </w:rPr>
        <w:t>电话：010-68205590、010-68205371、010-6820558</w:t>
      </w:r>
      <w:r>
        <w:rPr>
          <w:rFonts w:hint="default" w:ascii="Times New Roman" w:hAnsi="Times New Roman" w:eastAsia="宋体" w:cs="Times New Roman"/>
          <w:color w:val="auto"/>
          <w:sz w:val="32"/>
          <w:szCs w:val="32"/>
          <w:shd w:val="clear" w:color="auto" w:fill="FFFFFF"/>
          <w:lang w:val="en-US" w:eastAsia="zh-CN"/>
        </w:rPr>
        <w:t>6</w:t>
      </w:r>
    </w:p>
    <w:p>
      <w:pPr>
        <w:pStyle w:val="2"/>
        <w:keepNext w:val="0"/>
        <w:keepLines w:val="0"/>
        <w:pageBreakBefore w:val="0"/>
        <w:widowControl/>
        <w:kinsoku/>
        <w:wordWrap/>
        <w:overflowPunct/>
        <w:topLinePunct w:val="0"/>
        <w:autoSpaceDE/>
        <w:autoSpaceDN/>
        <w:bidi w:val="0"/>
        <w:adjustRightInd/>
        <w:snapToGrid/>
        <w:spacing w:line="390" w:lineRule="atLeast"/>
        <w:ind w:firstLine="640" w:firstLineChars="200"/>
        <w:jc w:val="both"/>
        <w:textAlignment w:val="auto"/>
        <w:rPr>
          <w:rFonts w:hint="default" w:ascii="Times New Roman" w:hAnsi="Times New Roman" w:cs="Times New Roman"/>
          <w:color w:val="auto"/>
          <w:lang w:val="en"/>
        </w:rPr>
      </w:pPr>
      <w:r>
        <w:rPr>
          <w:rFonts w:hint="default" w:ascii="Times New Roman" w:hAnsi="Times New Roman" w:eastAsia="黑体" w:cs="Times New Roman"/>
          <w:color w:val="auto"/>
          <w:sz w:val="32"/>
          <w:szCs w:val="32"/>
          <w:shd w:val="clear" w:color="auto" w:fill="FFFFFF"/>
        </w:rPr>
        <w:t>十九、监督投诉渠道</w:t>
      </w:r>
    </w:p>
    <w:p>
      <w:pPr>
        <w:pStyle w:val="2"/>
        <w:keepNext w:val="0"/>
        <w:keepLines w:val="0"/>
        <w:pageBreakBefore w:val="0"/>
        <w:widowControl/>
        <w:kinsoku/>
        <w:wordWrap/>
        <w:overflowPunct/>
        <w:topLinePunct w:val="0"/>
        <w:autoSpaceDE/>
        <w:autoSpaceDN/>
        <w:bidi w:val="0"/>
        <w:adjustRightInd/>
        <w:snapToGrid/>
        <w:spacing w:line="390" w:lineRule="atLeast"/>
        <w:ind w:firstLine="640" w:firstLineChars="200"/>
        <w:jc w:val="both"/>
        <w:textAlignment w:val="auto"/>
        <w:rPr>
          <w:rFonts w:hint="default" w:ascii="Times New Roman" w:hAnsi="Times New Roman" w:eastAsia="宋体" w:cs="Times New Roman"/>
          <w:color w:val="auto"/>
          <w:sz w:val="32"/>
          <w:szCs w:val="32"/>
          <w:shd w:val="clear" w:color="auto" w:fill="auto"/>
        </w:rPr>
      </w:pPr>
      <w:r>
        <w:rPr>
          <w:rFonts w:hint="default" w:ascii="Times New Roman" w:hAnsi="Times New Roman" w:eastAsia="宋体" w:cs="Times New Roman"/>
          <w:color w:val="auto"/>
          <w:sz w:val="32"/>
          <w:szCs w:val="32"/>
          <w:shd w:val="clear" w:color="auto" w:fill="auto"/>
        </w:rPr>
        <w:t>投诉电话：12381</w:t>
      </w:r>
    </w:p>
    <w:p>
      <w:pPr>
        <w:pStyle w:val="2"/>
        <w:keepNext w:val="0"/>
        <w:keepLines w:val="0"/>
        <w:pageBreakBefore w:val="0"/>
        <w:widowControl/>
        <w:kinsoku/>
        <w:wordWrap/>
        <w:overflowPunct/>
        <w:topLinePunct w:val="0"/>
        <w:autoSpaceDE/>
        <w:autoSpaceDN/>
        <w:bidi w:val="0"/>
        <w:adjustRightInd/>
        <w:snapToGrid/>
        <w:spacing w:line="390" w:lineRule="atLeast"/>
        <w:ind w:firstLine="640" w:firstLineChars="200"/>
        <w:jc w:val="both"/>
        <w:textAlignment w:val="auto"/>
        <w:rPr>
          <w:rFonts w:hint="default" w:ascii="Times New Roman" w:hAnsi="Times New Roman" w:cs="Times New Roman"/>
          <w:color w:val="auto"/>
          <w:shd w:val="clear" w:color="auto" w:fill="auto"/>
          <w:lang w:val="en"/>
        </w:rPr>
      </w:pPr>
      <w:r>
        <w:rPr>
          <w:rFonts w:hint="default" w:ascii="Times New Roman" w:hAnsi="Times New Roman" w:eastAsia="宋体" w:cs="Times New Roman"/>
          <w:color w:val="auto"/>
          <w:sz w:val="32"/>
          <w:szCs w:val="32"/>
          <w:shd w:val="clear" w:color="auto" w:fill="auto"/>
        </w:rPr>
        <w:t>部长信箱：http://bzxx.miit.gov.cn/bzxx/appellate/main</w:t>
      </w:r>
    </w:p>
    <w:p>
      <w:pPr>
        <w:pStyle w:val="2"/>
        <w:keepNext w:val="0"/>
        <w:keepLines w:val="0"/>
        <w:pageBreakBefore w:val="0"/>
        <w:widowControl/>
        <w:kinsoku/>
        <w:wordWrap/>
        <w:overflowPunct/>
        <w:topLinePunct w:val="0"/>
        <w:autoSpaceDE/>
        <w:autoSpaceDN/>
        <w:bidi w:val="0"/>
        <w:adjustRightInd/>
        <w:snapToGrid/>
        <w:spacing w:line="390" w:lineRule="atLeast"/>
        <w:ind w:firstLine="640" w:firstLineChars="200"/>
        <w:jc w:val="both"/>
        <w:textAlignment w:val="auto"/>
        <w:rPr>
          <w:rFonts w:hint="default" w:ascii="Times New Roman" w:hAnsi="Times New Roman" w:cs="Times New Roman"/>
          <w:color w:val="auto"/>
        </w:rPr>
      </w:pPr>
      <w:r>
        <w:rPr>
          <w:rFonts w:hint="default" w:ascii="Times New Roman" w:hAnsi="Times New Roman" w:eastAsia="黑体" w:cs="Times New Roman"/>
          <w:color w:val="auto"/>
          <w:sz w:val="32"/>
          <w:szCs w:val="32"/>
          <w:shd w:val="clear" w:color="auto" w:fill="FFFFFF"/>
        </w:rPr>
        <w:t>二十、办公地址和时间</w:t>
      </w:r>
    </w:p>
    <w:p>
      <w:pPr>
        <w:pStyle w:val="2"/>
        <w:keepNext w:val="0"/>
        <w:keepLines w:val="0"/>
        <w:pageBreakBefore w:val="0"/>
        <w:widowControl/>
        <w:kinsoku/>
        <w:wordWrap/>
        <w:overflowPunct/>
        <w:topLinePunct w:val="0"/>
        <w:autoSpaceDE/>
        <w:autoSpaceDN/>
        <w:bidi w:val="0"/>
        <w:adjustRightInd/>
        <w:snapToGrid/>
        <w:spacing w:line="390" w:lineRule="atLeast"/>
        <w:ind w:firstLine="640" w:firstLineChars="200"/>
        <w:jc w:val="both"/>
        <w:textAlignment w:val="auto"/>
        <w:rPr>
          <w:rFonts w:hint="default" w:ascii="Times New Roman" w:hAnsi="Times New Roman" w:cs="Times New Roman"/>
          <w:color w:val="auto"/>
        </w:rPr>
      </w:pPr>
      <w:r>
        <w:rPr>
          <w:rFonts w:hint="default" w:ascii="Times New Roman" w:hAnsi="Times New Roman" w:eastAsia="宋体" w:cs="Times New Roman"/>
          <w:color w:val="auto"/>
          <w:sz w:val="32"/>
          <w:szCs w:val="32"/>
          <w:shd w:val="clear" w:color="auto" w:fill="FFFFFF"/>
        </w:rPr>
        <w:t>办公</w:t>
      </w:r>
      <w:r>
        <w:rPr>
          <w:rFonts w:hint="default" w:ascii="Times New Roman" w:hAnsi="Times New Roman" w:eastAsia="宋体" w:cs="Times New Roman"/>
          <w:color w:val="auto"/>
          <w:sz w:val="32"/>
          <w:szCs w:val="32"/>
        </w:rPr>
        <w:t>地址</w:t>
      </w:r>
      <w:r>
        <w:rPr>
          <w:rFonts w:hint="default" w:ascii="Times New Roman" w:hAnsi="Times New Roman" w:eastAsia="宋体" w:cs="Times New Roman"/>
          <w:color w:val="auto"/>
          <w:sz w:val="32"/>
          <w:szCs w:val="32"/>
          <w:shd w:val="clear" w:color="auto" w:fill="FFFFFF"/>
        </w:rPr>
        <w:t>：北京市西城区西长安街13号</w:t>
      </w:r>
    </w:p>
    <w:p>
      <w:pPr>
        <w:pStyle w:val="2"/>
        <w:keepNext w:val="0"/>
        <w:keepLines w:val="0"/>
        <w:pageBreakBefore w:val="0"/>
        <w:widowControl/>
        <w:kinsoku/>
        <w:wordWrap/>
        <w:overflowPunct/>
        <w:topLinePunct w:val="0"/>
        <w:autoSpaceDE/>
        <w:autoSpaceDN/>
        <w:bidi w:val="0"/>
        <w:adjustRightInd/>
        <w:snapToGrid/>
        <w:spacing w:line="390" w:lineRule="atLeast"/>
        <w:ind w:firstLine="640" w:firstLineChars="200"/>
        <w:jc w:val="both"/>
        <w:textAlignment w:val="auto"/>
        <w:rPr>
          <w:rFonts w:hint="default" w:ascii="Times New Roman" w:hAnsi="Times New Roman" w:cs="Times New Roman"/>
          <w:color w:val="auto"/>
          <w:lang w:val="en"/>
        </w:rPr>
      </w:pPr>
      <w:r>
        <w:rPr>
          <w:rFonts w:hint="default" w:ascii="Times New Roman" w:hAnsi="Times New Roman" w:eastAsia="宋体" w:cs="Times New Roman"/>
          <w:color w:val="auto"/>
          <w:sz w:val="32"/>
          <w:szCs w:val="32"/>
          <w:shd w:val="clear" w:color="auto" w:fill="FFFFFF"/>
        </w:rPr>
        <w:t>时间：星期一至星期五</w:t>
      </w:r>
    </w:p>
    <w:p>
      <w:pPr>
        <w:pStyle w:val="2"/>
        <w:keepNext w:val="0"/>
        <w:keepLines w:val="0"/>
        <w:pageBreakBefore w:val="0"/>
        <w:widowControl/>
        <w:kinsoku/>
        <w:wordWrap/>
        <w:overflowPunct/>
        <w:topLinePunct w:val="0"/>
        <w:autoSpaceDE/>
        <w:autoSpaceDN/>
        <w:bidi w:val="0"/>
        <w:adjustRightInd/>
        <w:snapToGrid/>
        <w:spacing w:line="390" w:lineRule="atLeast"/>
        <w:ind w:firstLine="640" w:firstLineChars="200"/>
        <w:jc w:val="both"/>
        <w:textAlignment w:val="auto"/>
        <w:rPr>
          <w:rFonts w:hint="default" w:ascii="Times New Roman" w:hAnsi="Times New Roman" w:cs="Times New Roman"/>
          <w:color w:val="auto"/>
          <w:lang w:val="en"/>
        </w:rPr>
      </w:pPr>
      <w:r>
        <w:rPr>
          <w:rFonts w:hint="default" w:ascii="Times New Roman" w:hAnsi="Times New Roman" w:eastAsia="宋体" w:cs="Times New Roman"/>
          <w:color w:val="auto"/>
          <w:sz w:val="32"/>
          <w:szCs w:val="32"/>
          <w:shd w:val="clear" w:color="auto" w:fill="FFFFFF"/>
        </w:rPr>
        <w:t>上午8:00-12:00，下午14:00-17:00</w:t>
      </w:r>
    </w:p>
    <w:p>
      <w:pPr>
        <w:pStyle w:val="2"/>
        <w:keepNext w:val="0"/>
        <w:keepLines w:val="0"/>
        <w:pageBreakBefore w:val="0"/>
        <w:widowControl/>
        <w:kinsoku/>
        <w:wordWrap/>
        <w:overflowPunct/>
        <w:topLinePunct w:val="0"/>
        <w:autoSpaceDE/>
        <w:autoSpaceDN/>
        <w:bidi w:val="0"/>
        <w:adjustRightInd/>
        <w:snapToGrid/>
        <w:spacing w:line="390" w:lineRule="atLeast"/>
        <w:ind w:firstLine="640" w:firstLineChars="200"/>
        <w:jc w:val="both"/>
        <w:textAlignment w:val="auto"/>
        <w:rPr>
          <w:rFonts w:hint="default" w:ascii="Times New Roman" w:hAnsi="Times New Roman" w:cs="Times New Roman"/>
          <w:color w:val="auto"/>
          <w:lang w:val="en"/>
        </w:rPr>
      </w:pPr>
      <w:r>
        <w:rPr>
          <w:rFonts w:hint="default" w:ascii="Times New Roman" w:hAnsi="Times New Roman" w:eastAsia="黑体" w:cs="Times New Roman"/>
          <w:color w:val="auto"/>
          <w:sz w:val="32"/>
          <w:szCs w:val="32"/>
          <w:shd w:val="clear" w:color="auto" w:fill="FFFFFF"/>
        </w:rPr>
        <w:t>二十一、办理进程和结果公开查询</w:t>
      </w:r>
    </w:p>
    <w:p>
      <w:pPr>
        <w:pStyle w:val="2"/>
        <w:keepNext w:val="0"/>
        <w:keepLines w:val="0"/>
        <w:pageBreakBefore w:val="0"/>
        <w:widowControl/>
        <w:kinsoku/>
        <w:wordWrap/>
        <w:overflowPunct/>
        <w:topLinePunct w:val="0"/>
        <w:autoSpaceDE/>
        <w:autoSpaceDN/>
        <w:bidi w:val="0"/>
        <w:adjustRightInd/>
        <w:snapToGrid/>
        <w:spacing w:line="390" w:lineRule="atLeast"/>
        <w:ind w:firstLine="640" w:firstLineChars="200"/>
        <w:jc w:val="both"/>
        <w:textAlignment w:val="auto"/>
        <w:rPr>
          <w:rFonts w:hint="default" w:ascii="Times New Roman" w:hAnsi="Times New Roman" w:cs="Times New Roman"/>
          <w:color w:val="auto"/>
          <w:lang w:val="en"/>
        </w:rPr>
      </w:pPr>
      <w:r>
        <w:rPr>
          <w:rFonts w:hint="default" w:ascii="Times New Roman" w:hAnsi="Times New Roman" w:eastAsia="宋体" w:cs="Times New Roman"/>
          <w:color w:val="auto"/>
          <w:sz w:val="32"/>
          <w:szCs w:val="32"/>
        </w:rPr>
        <w:t>登陆工业和信息化部网站通过该审批事项受理编码查询办理进度和结果。</w:t>
      </w:r>
    </w:p>
    <w:p>
      <w:pPr>
        <w:pStyle w:val="2"/>
        <w:keepNext w:val="0"/>
        <w:keepLines w:val="0"/>
        <w:pageBreakBefore w:val="0"/>
        <w:widowControl/>
        <w:kinsoku/>
        <w:wordWrap/>
        <w:overflowPunct/>
        <w:topLinePunct w:val="0"/>
        <w:autoSpaceDE/>
        <w:autoSpaceDN/>
        <w:bidi w:val="0"/>
        <w:adjustRightInd/>
        <w:snapToGrid/>
        <w:spacing w:line="390" w:lineRule="atLeast"/>
        <w:ind w:firstLine="640" w:firstLineChars="200"/>
        <w:jc w:val="both"/>
        <w:textAlignment w:val="auto"/>
        <w:rPr>
          <w:rFonts w:hint="default" w:ascii="Times New Roman" w:hAnsi="Times New Roman" w:cs="Times New Roman"/>
          <w:color w:val="auto"/>
        </w:rPr>
      </w:pPr>
      <w:r>
        <w:rPr>
          <w:rFonts w:hint="default" w:ascii="Times New Roman" w:hAnsi="Times New Roman" w:eastAsia="黑体" w:cs="Times New Roman"/>
          <w:color w:val="auto"/>
          <w:sz w:val="32"/>
          <w:szCs w:val="32"/>
        </w:rPr>
        <w:t>二十二、表格下载</w:t>
      </w:r>
    </w:p>
    <w:p>
      <w:pPr>
        <w:pStyle w:val="2"/>
        <w:keepNext w:val="0"/>
        <w:keepLines w:val="0"/>
        <w:pageBreakBefore w:val="0"/>
        <w:widowControl/>
        <w:kinsoku/>
        <w:wordWrap/>
        <w:overflowPunct/>
        <w:topLinePunct w:val="0"/>
        <w:autoSpaceDE/>
        <w:autoSpaceDN/>
        <w:bidi w:val="0"/>
        <w:adjustRightInd/>
        <w:snapToGrid/>
        <w:spacing w:line="390" w:lineRule="atLeast"/>
        <w:ind w:firstLine="480" w:firstLineChars="200"/>
        <w:jc w:val="both"/>
        <w:textAlignment w:val="auto"/>
        <w:rPr>
          <w:rStyle w:val="8"/>
          <w:rFonts w:hint="default" w:ascii="Times New Roman" w:hAnsi="Times New Roman" w:eastAsia="宋体" w:cs="Times New Roman"/>
          <w:color w:val="auto"/>
          <w:sz w:val="32"/>
          <w:szCs w:val="32"/>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"http://miit.gov.cn/n1146300/n1306936/n1307346/n1307347/c5331079/part/5996319.doc" \t "http://miit.gov.cn/n1146300/n1306936/n1307346/n1307347/_blank" </w:instrText>
      </w:r>
      <w:r>
        <w:rPr>
          <w:rFonts w:hint="default" w:ascii="Times New Roman" w:hAnsi="Times New Roman" w:cs="Times New Roman"/>
          <w:color w:val="auto"/>
        </w:rPr>
        <w:fldChar w:fldCharType="separate"/>
      </w:r>
      <w:r>
        <w:rPr>
          <w:rStyle w:val="8"/>
          <w:rFonts w:hint="default" w:ascii="Times New Roman" w:hAnsi="Times New Roman" w:eastAsia="宋体" w:cs="Times New Roman"/>
          <w:color w:val="auto"/>
          <w:sz w:val="32"/>
          <w:szCs w:val="32"/>
        </w:rPr>
        <w:t>监控化学品进口申请表.doc</w:t>
      </w:r>
      <w:r>
        <w:rPr>
          <w:rStyle w:val="8"/>
          <w:rFonts w:hint="default" w:ascii="Times New Roman" w:hAnsi="Times New Roman" w:eastAsia="宋体" w:cs="Times New Roman"/>
          <w:color w:val="auto"/>
          <w:sz w:val="32"/>
          <w:szCs w:val="32"/>
        </w:rPr>
        <w:fldChar w:fldCharType="end"/>
      </w:r>
    </w:p>
    <w:p>
      <w:pPr>
        <w:pStyle w:val="2"/>
        <w:keepNext w:val="0"/>
        <w:keepLines w:val="0"/>
        <w:pageBreakBefore w:val="0"/>
        <w:widowControl/>
        <w:kinsoku/>
        <w:wordWrap/>
        <w:overflowPunct/>
        <w:topLinePunct w:val="0"/>
        <w:autoSpaceDE/>
        <w:autoSpaceDN/>
        <w:bidi w:val="0"/>
        <w:adjustRightInd/>
        <w:snapToGrid/>
        <w:spacing w:line="390" w:lineRule="atLeast"/>
        <w:ind w:firstLine="480" w:firstLineChars="200"/>
        <w:jc w:val="both"/>
        <w:textAlignment w:val="auto"/>
        <w:rPr>
          <w:rStyle w:val="8"/>
          <w:rFonts w:hint="default" w:ascii="Times New Roman" w:hAnsi="Times New Roman" w:eastAsia="宋体" w:cs="Times New Roman"/>
          <w:color w:val="auto"/>
          <w:sz w:val="32"/>
          <w:szCs w:val="32"/>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"http://miit.gov.cn/n1146300/n1306936/n1307346/n1307347/c5331079/part/5996320.doc" \t "http://miit.gov.cn/n1146300/n1306936/n1307346/n1307347/_blank" </w:instrText>
      </w:r>
      <w:r>
        <w:rPr>
          <w:rFonts w:hint="default" w:ascii="Times New Roman" w:hAnsi="Times New Roman" w:cs="Times New Roman"/>
          <w:color w:val="auto"/>
        </w:rPr>
        <w:fldChar w:fldCharType="separate"/>
      </w:r>
      <w:r>
        <w:rPr>
          <w:rStyle w:val="8"/>
          <w:rFonts w:hint="default" w:ascii="Times New Roman" w:hAnsi="Times New Roman" w:eastAsia="宋体" w:cs="Times New Roman"/>
          <w:color w:val="auto"/>
          <w:sz w:val="32"/>
          <w:szCs w:val="32"/>
        </w:rPr>
        <w:t>监控化学品出口申请表.doc</w:t>
      </w:r>
      <w:r>
        <w:rPr>
          <w:rStyle w:val="8"/>
          <w:rFonts w:hint="default" w:ascii="Times New Roman" w:hAnsi="Times New Roman" w:eastAsia="宋体" w:cs="Times New Roman"/>
          <w:color w:val="auto"/>
          <w:sz w:val="32"/>
          <w:szCs w:val="32"/>
        </w:rPr>
        <w:fldChar w:fldCharType="end"/>
      </w:r>
    </w:p>
    <w:p>
      <w:pPr>
        <w:pStyle w:val="2"/>
        <w:keepNext w:val="0"/>
        <w:keepLines w:val="0"/>
        <w:pageBreakBefore w:val="0"/>
        <w:widowControl/>
        <w:kinsoku/>
        <w:wordWrap/>
        <w:overflowPunct/>
        <w:topLinePunct w:val="0"/>
        <w:autoSpaceDE/>
        <w:autoSpaceDN/>
        <w:bidi w:val="0"/>
        <w:adjustRightInd/>
        <w:snapToGrid/>
        <w:spacing w:line="390" w:lineRule="atLeast"/>
        <w:ind w:firstLine="480" w:firstLineChars="200"/>
        <w:jc w:val="both"/>
        <w:textAlignment w:val="auto"/>
        <w:rPr>
          <w:rStyle w:val="8"/>
          <w:rFonts w:hint="default" w:ascii="Times New Roman" w:hAnsi="Times New Roman" w:eastAsia="宋体" w:cs="Times New Roman"/>
          <w:color w:val="auto"/>
          <w:sz w:val="32"/>
          <w:szCs w:val="32"/>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"http://miit.gov.cn/n1146300/n1306936/n1307346/n1307347/c5331079/part/5996321.doc" \t "http://miit.gov.cn/n1146300/n1306936/n1307346/n1307347/_blank" </w:instrText>
      </w:r>
      <w:r>
        <w:rPr>
          <w:rFonts w:hint="default" w:ascii="Times New Roman" w:hAnsi="Times New Roman" w:cs="Times New Roman"/>
          <w:color w:val="auto"/>
        </w:rPr>
        <w:fldChar w:fldCharType="separate"/>
      </w:r>
      <w:r>
        <w:rPr>
          <w:rStyle w:val="8"/>
          <w:rFonts w:hint="default" w:ascii="Times New Roman" w:hAnsi="Times New Roman" w:eastAsia="宋体" w:cs="Times New Roman"/>
          <w:color w:val="auto"/>
          <w:sz w:val="32"/>
          <w:szCs w:val="32"/>
        </w:rPr>
        <w:t>进口监控化学品用户申请表.doc</w:t>
      </w:r>
      <w:r>
        <w:rPr>
          <w:rStyle w:val="8"/>
          <w:rFonts w:hint="default" w:ascii="Times New Roman" w:hAnsi="Times New Roman" w:eastAsia="宋体" w:cs="Times New Roman"/>
          <w:color w:val="auto"/>
          <w:sz w:val="32"/>
          <w:szCs w:val="32"/>
        </w:rPr>
        <w:fldChar w:fldCharType="end"/>
      </w:r>
    </w:p>
    <w:p>
      <w:pPr>
        <w:pStyle w:val="2"/>
        <w:keepNext w:val="0"/>
        <w:keepLines w:val="0"/>
        <w:pageBreakBefore w:val="0"/>
        <w:widowControl/>
        <w:kinsoku/>
        <w:wordWrap/>
        <w:overflowPunct/>
        <w:topLinePunct w:val="0"/>
        <w:autoSpaceDE/>
        <w:autoSpaceDN/>
        <w:bidi w:val="0"/>
        <w:adjustRightInd/>
        <w:snapToGrid/>
        <w:spacing w:line="390" w:lineRule="atLeast"/>
        <w:ind w:firstLine="480" w:firstLineChars="200"/>
        <w:jc w:val="both"/>
        <w:textAlignment w:val="auto"/>
        <w:rPr>
          <w:rStyle w:val="8"/>
          <w:rFonts w:hint="default" w:ascii="Times New Roman" w:hAnsi="Times New Roman" w:eastAsia="宋体" w:cs="Times New Roman"/>
          <w:color w:val="auto"/>
          <w:sz w:val="32"/>
          <w:szCs w:val="32"/>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"http://miit.gov.cn/n1146300/n1306936/n1307346/n1307347/c5331079/part/5996322.doc" \t "http://miit.gov.cn/n1146300/n1306936/n1307346/n1307347/_blank" </w:instrText>
      </w:r>
      <w:r>
        <w:rPr>
          <w:rFonts w:hint="default" w:ascii="Times New Roman" w:hAnsi="Times New Roman" w:cs="Times New Roman"/>
          <w:color w:val="auto"/>
        </w:rPr>
        <w:fldChar w:fldCharType="separate"/>
      </w:r>
      <w:r>
        <w:rPr>
          <w:rStyle w:val="8"/>
          <w:rFonts w:hint="default" w:ascii="Times New Roman" w:hAnsi="Times New Roman" w:eastAsia="宋体" w:cs="Times New Roman"/>
          <w:color w:val="auto"/>
          <w:sz w:val="32"/>
          <w:szCs w:val="32"/>
        </w:rPr>
        <w:t>进口监控化学品经营申请表.doc</w:t>
      </w:r>
      <w:r>
        <w:rPr>
          <w:rStyle w:val="8"/>
          <w:rFonts w:hint="default" w:ascii="Times New Roman" w:hAnsi="Times New Roman" w:eastAsia="宋体" w:cs="Times New Roman"/>
          <w:color w:val="auto"/>
          <w:sz w:val="32"/>
          <w:szCs w:val="32"/>
        </w:rPr>
        <w:fldChar w:fldCharType="end"/>
      </w:r>
    </w:p>
    <w:p>
      <w:pPr>
        <w:pStyle w:val="2"/>
        <w:keepNext w:val="0"/>
        <w:keepLines w:val="0"/>
        <w:pageBreakBefore w:val="0"/>
        <w:widowControl/>
        <w:kinsoku/>
        <w:wordWrap/>
        <w:overflowPunct/>
        <w:topLinePunct w:val="0"/>
        <w:autoSpaceDE/>
        <w:autoSpaceDN/>
        <w:bidi w:val="0"/>
        <w:adjustRightInd/>
        <w:snapToGrid/>
        <w:spacing w:line="390" w:lineRule="atLeast"/>
        <w:ind w:firstLine="480" w:firstLineChars="200"/>
        <w:jc w:val="both"/>
        <w:textAlignment w:val="auto"/>
        <w:rPr>
          <w:rFonts w:hint="default" w:ascii="Times New Roman" w:hAnsi="Times New Roman" w:cs="Times New Roman"/>
          <w:color w:val="auto"/>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"http://miit.gov.cn/n1146300/n1306936/n1307346/n1307347/c5331079/part/5996323.doc" \t "http://miit.gov.cn/n1146300/n1306936/n1307346/n1307347/_blank" </w:instrText>
      </w:r>
      <w:r>
        <w:rPr>
          <w:rFonts w:hint="default" w:ascii="Times New Roman" w:hAnsi="Times New Roman" w:cs="Times New Roman"/>
          <w:color w:val="auto"/>
        </w:rPr>
        <w:fldChar w:fldCharType="separate"/>
      </w:r>
      <w:r>
        <w:rPr>
          <w:rStyle w:val="8"/>
          <w:rFonts w:hint="default" w:ascii="Times New Roman" w:hAnsi="Times New Roman" w:eastAsia="宋体" w:cs="Times New Roman"/>
          <w:color w:val="auto"/>
          <w:sz w:val="32"/>
          <w:szCs w:val="32"/>
        </w:rPr>
        <w:t>监控化学品出口最终用途保函（推荐模板）.doc</w:t>
      </w:r>
      <w:r>
        <w:rPr>
          <w:rStyle w:val="8"/>
          <w:rFonts w:hint="default" w:ascii="Times New Roman" w:hAnsi="Times New Roman" w:eastAsia="宋体" w:cs="Times New Roman"/>
          <w:color w:val="auto"/>
          <w:sz w:val="32"/>
          <w:szCs w:val="32"/>
        </w:rPr>
        <w:fldChar w:fldCharType="end"/>
      </w:r>
    </w:p>
    <w:p>
      <w:pPr>
        <w:keepNext w:val="0"/>
        <w:keepLines w:val="0"/>
        <w:pageBreakBefore w:val="0"/>
        <w:kinsoku/>
        <w:wordWrap/>
        <w:overflowPunct/>
        <w:topLinePunct w:val="0"/>
        <w:autoSpaceDE/>
        <w:autoSpaceDN/>
        <w:bidi w:val="0"/>
        <w:adjustRightInd/>
        <w:snapToGrid/>
        <w:ind w:firstLine="420" w:firstLineChars="200"/>
        <w:jc w:val="both"/>
        <w:textAlignment w:val="auto"/>
        <w:rPr>
          <w:rFonts w:hint="default" w:ascii="Times New Roman" w:hAnsi="Times New Roman" w:cs="Times New Roman"/>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微软雅黑">
    <w:altName w:val="黑体"/>
    <w:panose1 w:val="020B0502040204020203"/>
    <w:charset w:val="86"/>
    <w:family w:val="swiss"/>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44EF"/>
    <w:rsid w:val="007248DA"/>
    <w:rsid w:val="00AC44EF"/>
    <w:rsid w:val="00D92BD2"/>
    <w:rsid w:val="247101B4"/>
    <w:rsid w:val="2CC39C10"/>
    <w:rsid w:val="9979987B"/>
    <w:rsid w:val="CCDF6342"/>
    <w:rsid w:val="D3FF8759"/>
    <w:rsid w:val="DF7F2B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qFormat/>
    <w:uiPriority w:val="0"/>
    <w:rPr>
      <w:sz w:val="24"/>
    </w:rPr>
  </w:style>
  <w:style w:type="character" w:styleId="5">
    <w:name w:val="Strong"/>
    <w:basedOn w:val="4"/>
    <w:qFormat/>
    <w:uiPriority w:val="0"/>
    <w:rPr>
      <w:b/>
    </w:rPr>
  </w:style>
  <w:style w:type="character" w:styleId="6">
    <w:name w:val="FollowedHyperlink"/>
    <w:basedOn w:val="4"/>
    <w:qFormat/>
    <w:uiPriority w:val="0"/>
    <w:rPr>
      <w:color w:val="666666"/>
      <w:u w:val="none"/>
    </w:rPr>
  </w:style>
  <w:style w:type="character" w:styleId="7">
    <w:name w:val="Emphasis"/>
    <w:basedOn w:val="4"/>
    <w:qFormat/>
    <w:uiPriority w:val="0"/>
  </w:style>
  <w:style w:type="character" w:styleId="8">
    <w:name w:val="Hyperlink"/>
    <w:basedOn w:val="4"/>
    <w:qFormat/>
    <w:uiPriority w:val="0"/>
    <w:rPr>
      <w:color w:val="666666"/>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551</Words>
  <Characters>3142</Characters>
  <Lines>26</Lines>
  <Paragraphs>7</Paragraphs>
  <TotalTime>5</TotalTime>
  <ScaleCrop>false</ScaleCrop>
  <LinksUpToDate>false</LinksUpToDate>
  <CharactersWithSpaces>3686</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2014-10-31T04:08:00Z</dcterms:created>
  <dc:creator>qiaozixuan</dc:creator>
  <cp:lastModifiedBy>kylin</cp:lastModifiedBy>
  <dcterms:modified xsi:type="dcterms:W3CDTF">2024-04-19T10:46:37Z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