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jc w:val="left"/>
        <w:rPr>
          <w:rFonts w:ascii="黑体" w:hAnsi="黑体" w:eastAsia="黑体" w:cs="黑体"/>
          <w:color w:val="C00000"/>
          <w:szCs w:val="28"/>
        </w:rPr>
      </w:pPr>
      <w:r>
        <w:rPr>
          <w:rFonts w:hint="eastAsia" w:ascii="黑体" w:hAnsi="黑体" w:eastAsia="黑体" w:cs="黑体"/>
          <w:color w:val="C00000"/>
          <w:szCs w:val="28"/>
        </w:rPr>
        <w:t>服务指南编号：</w:t>
      </w:r>
      <w:r>
        <w:rPr>
          <w:rFonts w:ascii="黑体" w:hAnsi="黑体" w:eastAsia="黑体" w:cs="黑体"/>
          <w:color w:val="C00000"/>
          <w:szCs w:val="28"/>
        </w:rPr>
        <w:t>04032</w:t>
      </w:r>
    </w:p>
    <w:p>
      <w:pPr>
        <w:ind w:firstLine="960"/>
        <w:jc w:val="center"/>
        <w:rPr>
          <w:rFonts w:ascii="隶书" w:eastAsia="隶书"/>
          <w:sz w:val="48"/>
          <w:szCs w:val="48"/>
        </w:rPr>
      </w:pPr>
    </w:p>
    <w:p>
      <w:pPr>
        <w:ind w:firstLine="960"/>
        <w:jc w:val="center"/>
        <w:rPr>
          <w:rFonts w:ascii="隶书" w:eastAsia="隶书"/>
          <w:sz w:val="48"/>
          <w:szCs w:val="48"/>
        </w:rPr>
      </w:pPr>
    </w:p>
    <w:p>
      <w:pPr>
        <w:ind w:firstLine="960"/>
        <w:jc w:val="center"/>
        <w:rPr>
          <w:rFonts w:ascii="隶书" w:eastAsia="隶书"/>
          <w:sz w:val="48"/>
          <w:szCs w:val="48"/>
        </w:rPr>
      </w:pPr>
    </w:p>
    <w:p>
      <w:pPr>
        <w:ind w:firstLine="960"/>
        <w:jc w:val="center"/>
        <w:rPr>
          <w:rFonts w:ascii="隶书" w:eastAsia="隶书"/>
          <w:sz w:val="48"/>
          <w:szCs w:val="48"/>
        </w:rPr>
      </w:pPr>
    </w:p>
    <w:p>
      <w:pPr>
        <w:ind w:firstLine="960"/>
        <w:jc w:val="center"/>
        <w:rPr>
          <w:rFonts w:ascii="隶书" w:eastAsia="隶书"/>
          <w:sz w:val="48"/>
          <w:szCs w:val="48"/>
        </w:rPr>
      </w:pPr>
    </w:p>
    <w:p>
      <w:pPr>
        <w:ind w:firstLine="0" w:firstLineChars="0"/>
        <w:jc w:val="center"/>
        <w:rPr>
          <w:rFonts w:ascii="隶书" w:eastAsia="隶书"/>
          <w:b/>
          <w:bCs/>
          <w:sz w:val="48"/>
          <w:szCs w:val="48"/>
        </w:rPr>
      </w:pPr>
      <w:r>
        <w:rPr>
          <w:rFonts w:hint="eastAsia" w:ascii="隶书" w:eastAsia="隶书"/>
          <w:b/>
          <w:bCs/>
          <w:sz w:val="48"/>
          <w:szCs w:val="48"/>
        </w:rPr>
        <w:t>互联网信息服务备案审批服务指南</w:t>
      </w:r>
    </w:p>
    <w:p>
      <w:pPr>
        <w:ind w:firstLine="0" w:firstLineChars="0"/>
        <w:jc w:val="center"/>
        <w:rPr>
          <w:rFonts w:ascii="隶书" w:eastAsia="隶书"/>
          <w:b/>
          <w:bCs/>
          <w:sz w:val="48"/>
          <w:szCs w:val="48"/>
        </w:rPr>
      </w:pPr>
      <w:r>
        <w:rPr>
          <w:rFonts w:hint="eastAsia" w:ascii="隶书" w:eastAsia="隶书"/>
          <w:b/>
          <w:bCs/>
          <w:sz w:val="48"/>
          <w:szCs w:val="48"/>
        </w:rPr>
        <w:t>（简版）</w:t>
      </w:r>
    </w:p>
    <w:p>
      <w:pPr>
        <w:ind w:firstLine="0" w:firstLineChars="0"/>
        <w:rPr>
          <w:rFonts w:ascii="隶书" w:eastAsia="隶书"/>
          <w:b/>
          <w:bCs/>
          <w:sz w:val="48"/>
          <w:szCs w:val="48"/>
        </w:rPr>
      </w:pPr>
    </w:p>
    <w:p>
      <w:pPr>
        <w:ind w:firstLine="0" w:firstLineChars="0"/>
        <w:rPr>
          <w:rFonts w:ascii="隶书" w:eastAsia="隶书"/>
          <w:b/>
          <w:bCs/>
          <w:sz w:val="48"/>
          <w:szCs w:val="48"/>
        </w:rPr>
      </w:pPr>
    </w:p>
    <w:p>
      <w:pPr>
        <w:ind w:firstLine="0" w:firstLineChars="0"/>
        <w:rPr>
          <w:rFonts w:ascii="隶书" w:eastAsia="隶书"/>
          <w:b/>
          <w:bCs/>
          <w:sz w:val="48"/>
          <w:szCs w:val="48"/>
        </w:rPr>
      </w:pPr>
    </w:p>
    <w:p>
      <w:pPr>
        <w:ind w:firstLine="0" w:firstLineChars="0"/>
        <w:rPr>
          <w:rFonts w:ascii="隶书" w:eastAsia="隶书"/>
          <w:b/>
          <w:bCs/>
          <w:sz w:val="48"/>
          <w:szCs w:val="48"/>
        </w:rPr>
      </w:pPr>
    </w:p>
    <w:p/>
    <w:p>
      <w:pPr>
        <w:snapToGrid w:val="0"/>
        <w:rPr>
          <w:rFonts w:ascii="黑体" w:hAnsi="黑体" w:eastAsia="黑体" w:cs="黑体"/>
        </w:rPr>
      </w:pPr>
      <w:r>
        <w:rPr>
          <w:rFonts w:hint="eastAsia" w:ascii="黑体" w:hAnsi="黑体" w:eastAsia="黑体" w:cs="黑体"/>
        </w:rPr>
        <w:t>发布日期：2023年09月</w:t>
      </w:r>
    </w:p>
    <w:p>
      <w:pPr>
        <w:snapToGrid w:val="0"/>
        <w:rPr>
          <w:rFonts w:ascii="黑体" w:hAnsi="黑体" w:eastAsia="黑体" w:cs="黑体"/>
        </w:rPr>
      </w:pPr>
    </w:p>
    <w:p>
      <w:pPr>
        <w:snapToGrid w:val="0"/>
        <w:rPr>
          <w:rFonts w:ascii="黑体" w:hAnsi="黑体" w:eastAsia="黑体" w:cs="黑体"/>
        </w:rPr>
      </w:pPr>
      <w:r>
        <w:rPr>
          <w:rFonts w:hint="eastAsia" w:ascii="黑体" w:hAnsi="黑体" w:eastAsia="黑体" w:cs="黑体"/>
        </w:rPr>
        <w:t>实施日期：2023年09月</w:t>
      </w:r>
    </w:p>
    <w:p>
      <w:pPr>
        <w:snapToGrid w:val="0"/>
        <w:rPr>
          <w:rFonts w:ascii="黑体" w:hAnsi="黑体" w:eastAsia="黑体" w:cs="黑体"/>
        </w:rPr>
      </w:pPr>
    </w:p>
    <w:p>
      <w:pPr>
        <w:snapToGrid w:val="0"/>
        <w:rPr>
          <w:rFonts w:ascii="隶书" w:eastAsia="隶书"/>
          <w:b/>
          <w:bCs/>
          <w:sz w:val="48"/>
          <w:szCs w:val="48"/>
        </w:rPr>
      </w:pPr>
      <w:r>
        <w:rPr>
          <w:rFonts w:hint="eastAsia" w:ascii="黑体" w:hAnsi="黑体" w:eastAsia="黑体" w:cs="黑体"/>
        </w:rPr>
        <w:t>发布机构：工业和信息化部信息通信管理局</w:t>
      </w:r>
    </w:p>
    <w:p/>
    <w:p/>
    <w:p/>
    <w:p/>
    <w:p/>
    <w:sdt>
      <w:sdtPr>
        <w:rPr>
          <w:rFonts w:ascii="Times New Roman" w:hAnsi="Times New Roman" w:eastAsia="华文仿宋" w:cs="Times New Roman"/>
          <w:b w:val="0"/>
          <w:bCs w:val="0"/>
          <w:color w:val="auto"/>
          <w:kern w:val="2"/>
          <w:szCs w:val="22"/>
          <w:lang w:val="zh-CN"/>
        </w:rPr>
        <w:id w:val="29619546"/>
      </w:sdtPr>
      <w:sdtEndPr>
        <w:rPr>
          <w:rFonts w:ascii="Times New Roman" w:hAnsi="Times New Roman" w:eastAsia="华文仿宋" w:cs="Times New Roman"/>
          <w:b w:val="0"/>
          <w:bCs w:val="0"/>
          <w:color w:val="auto"/>
          <w:kern w:val="2"/>
          <w:szCs w:val="22"/>
          <w:lang w:val="en-US"/>
        </w:rPr>
      </w:sdtEndPr>
      <w:sdtContent>
        <w:p>
          <w:pPr>
            <w:pStyle w:val="21"/>
            <w:jc w:val="center"/>
          </w:pPr>
          <w:bookmarkStart w:id="0" w:name="_Toc8738"/>
          <w:bookmarkStart w:id="1" w:name="_Toc21156"/>
          <w:bookmarkStart w:id="2" w:name="_Toc23357"/>
          <w:bookmarkStart w:id="3" w:name="_Toc484083636"/>
          <w:bookmarkStart w:id="4" w:name="_Toc9395"/>
          <w:bookmarkStart w:id="5" w:name="_Toc2929"/>
          <w:r>
            <w:rPr>
              <w:sz w:val="32"/>
              <w:szCs w:val="32"/>
              <w:lang w:val="zh-CN"/>
            </w:rPr>
            <w:t>目</w:t>
          </w:r>
          <w:r>
            <w:rPr>
              <w:rFonts w:hint="eastAsia"/>
              <w:sz w:val="32"/>
              <w:szCs w:val="32"/>
              <w:lang w:val="zh-CN"/>
            </w:rPr>
            <w:t xml:space="preserve">  </w:t>
          </w:r>
          <w:r>
            <w:rPr>
              <w:sz w:val="32"/>
              <w:szCs w:val="32"/>
              <w:lang w:val="zh-CN"/>
            </w:rPr>
            <w:t>录</w:t>
          </w:r>
        </w:p>
        <w:p>
          <w:pPr>
            <w:pStyle w:val="9"/>
            <w:rPr>
              <w:rFonts w:asciiTheme="minorHAnsi" w:hAnsiTheme="minorHAnsi" w:eastAsiaTheme="minorEastAsia" w:cstheme="minorBidi"/>
              <w:sz w:val="21"/>
            </w:rPr>
          </w:pPr>
          <w:r>
            <w:fldChar w:fldCharType="begin"/>
          </w:r>
          <w:r>
            <w:instrText xml:space="preserve"> TOC \o "1-3" \h \z \u </w:instrText>
          </w:r>
          <w:r>
            <w:fldChar w:fldCharType="separate"/>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"_Toc499045740" </w:instrText>
          </w:r>
          <w:r>
            <w:fldChar w:fldCharType="separate"/>
          </w:r>
          <w:r>
            <w:rPr>
              <w:rStyle w:val="13"/>
              <w:rFonts w:hint="eastAsia"/>
            </w:rPr>
            <w:t>一、 适用范围</w:t>
          </w:r>
          <w:r>
            <w:tab/>
          </w:r>
          <w:r>
            <w:fldChar w:fldCharType="begin"/>
          </w:r>
          <w:r>
            <w:instrText xml:space="preserve"> PAGEREF _Toc499045740 \h </w:instrText>
          </w:r>
          <w:r>
            <w:fldChar w:fldCharType="separate"/>
          </w:r>
          <w:r>
            <w:t>1</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"_Toc499045741" </w:instrText>
          </w:r>
          <w:r>
            <w:fldChar w:fldCharType="separate"/>
          </w:r>
          <w:r>
            <w:rPr>
              <w:rStyle w:val="13"/>
              <w:rFonts w:hint="eastAsia"/>
            </w:rPr>
            <w:t>二、 事项审查类型</w:t>
          </w:r>
          <w:r>
            <w:tab/>
          </w:r>
          <w:r>
            <w:fldChar w:fldCharType="begin"/>
          </w:r>
          <w:r>
            <w:instrText xml:space="preserve"> PAGEREF _Toc499045741 \h </w:instrText>
          </w:r>
          <w:r>
            <w:fldChar w:fldCharType="separate"/>
          </w:r>
          <w:r>
            <w:t>1</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"_Toc499045742" </w:instrText>
          </w:r>
          <w:r>
            <w:fldChar w:fldCharType="separate"/>
          </w:r>
          <w:r>
            <w:rPr>
              <w:rStyle w:val="13"/>
              <w:rFonts w:hint="eastAsia"/>
            </w:rPr>
            <w:t>三、 审批依据</w:t>
          </w:r>
          <w:r>
            <w:tab/>
          </w:r>
          <w:r>
            <w:fldChar w:fldCharType="begin"/>
          </w:r>
          <w:r>
            <w:instrText xml:space="preserve"> PAGEREF _Toc499045742 \h </w:instrText>
          </w:r>
          <w:r>
            <w:fldChar w:fldCharType="separate"/>
          </w:r>
          <w:r>
            <w:t>1</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"_Toc499045743" </w:instrText>
          </w:r>
          <w:r>
            <w:fldChar w:fldCharType="separate"/>
          </w:r>
          <w:r>
            <w:rPr>
              <w:rStyle w:val="13"/>
              <w:rFonts w:hint="eastAsia"/>
            </w:rPr>
            <w:t>四、 受理机构</w:t>
          </w:r>
          <w:r>
            <w:tab/>
          </w:r>
          <w:r>
            <w:fldChar w:fldCharType="begin"/>
          </w:r>
          <w:r>
            <w:instrText xml:space="preserve"> PAGEREF _Toc499045743 \h </w:instrText>
          </w:r>
          <w:r>
            <w:fldChar w:fldCharType="separate"/>
          </w:r>
          <w:r>
            <w:t>1</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"_Toc499045744" </w:instrText>
          </w:r>
          <w:r>
            <w:fldChar w:fldCharType="separate"/>
          </w:r>
          <w:r>
            <w:rPr>
              <w:rStyle w:val="13"/>
              <w:rFonts w:hint="eastAsia"/>
            </w:rPr>
            <w:t>五、 决定机构</w:t>
          </w:r>
          <w:r>
            <w:tab/>
          </w:r>
          <w:r>
            <w:fldChar w:fldCharType="begin"/>
          </w:r>
          <w:r>
            <w:instrText xml:space="preserve"> PAGEREF _Toc499045744 \h </w:instrText>
          </w:r>
          <w:r>
            <w:fldChar w:fldCharType="separate"/>
          </w:r>
          <w:r>
            <w:t>1</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"_Toc499045745" </w:instrText>
          </w:r>
          <w:r>
            <w:fldChar w:fldCharType="separate"/>
          </w:r>
          <w:r>
            <w:rPr>
              <w:rStyle w:val="13"/>
              <w:rFonts w:hint="eastAsia"/>
            </w:rPr>
            <w:t>六、 数量限制</w:t>
          </w:r>
          <w:r>
            <w:tab/>
          </w:r>
          <w:r>
            <w:fldChar w:fldCharType="begin"/>
          </w:r>
          <w:r>
            <w:instrText xml:space="preserve"> PAGEREF _Toc499045745 \h </w:instrText>
          </w:r>
          <w:r>
            <w:fldChar w:fldCharType="separate"/>
          </w:r>
          <w:r>
            <w:t>1</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"_Toc499045746" </w:instrText>
          </w:r>
          <w:r>
            <w:fldChar w:fldCharType="separate"/>
          </w:r>
          <w:r>
            <w:rPr>
              <w:rStyle w:val="13"/>
              <w:rFonts w:hint="eastAsia"/>
            </w:rPr>
            <w:t>七、 申请条件</w:t>
          </w:r>
          <w:r>
            <w:tab/>
          </w:r>
          <w:r>
            <w:fldChar w:fldCharType="begin"/>
          </w:r>
          <w:r>
            <w:instrText xml:space="preserve"> PAGEREF _Toc499045746 \h </w:instrText>
          </w:r>
          <w:r>
            <w:fldChar w:fldCharType="separate"/>
          </w:r>
          <w:r>
            <w:t>2</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"_Toc499045747" </w:instrText>
          </w:r>
          <w:r>
            <w:fldChar w:fldCharType="separate"/>
          </w:r>
          <w:r>
            <w:rPr>
              <w:rStyle w:val="13"/>
              <w:rFonts w:hint="eastAsia"/>
            </w:rPr>
            <w:t>八、 禁止性要求</w:t>
          </w:r>
          <w:r>
            <w:tab/>
          </w:r>
          <w:r>
            <w:fldChar w:fldCharType="begin"/>
          </w:r>
          <w:r>
            <w:instrText xml:space="preserve"> PAGEREF _Toc499045747 \h </w:instrText>
          </w:r>
          <w:r>
            <w:fldChar w:fldCharType="separate"/>
          </w:r>
          <w:r>
            <w:t>3</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"_Toc499045748" </w:instrText>
          </w:r>
          <w:r>
            <w:fldChar w:fldCharType="separate"/>
          </w:r>
          <w:r>
            <w:rPr>
              <w:rStyle w:val="13"/>
              <w:rFonts w:hint="eastAsia"/>
            </w:rPr>
            <w:t>九、 申请材料目录</w:t>
          </w:r>
          <w:r>
            <w:tab/>
          </w:r>
          <w:r>
            <w:fldChar w:fldCharType="begin"/>
          </w:r>
          <w:r>
            <w:instrText xml:space="preserve"> PAGEREF _Toc499045748 \h </w:instrText>
          </w:r>
          <w:r>
            <w:fldChar w:fldCharType="separate"/>
          </w:r>
          <w:r>
            <w:t>4</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"_Toc499045749" </w:instrText>
          </w:r>
          <w:r>
            <w:fldChar w:fldCharType="separate"/>
          </w:r>
          <w:r>
            <w:rPr>
              <w:rStyle w:val="13"/>
              <w:rFonts w:hint="eastAsia"/>
            </w:rPr>
            <w:t>十、 备案业务申请接收</w:t>
          </w:r>
          <w:r>
            <w:tab/>
          </w:r>
          <w:r>
            <w:fldChar w:fldCharType="begin"/>
          </w:r>
          <w:r>
            <w:instrText xml:space="preserve"> PAGEREF _Toc499045749 \h </w:instrText>
          </w:r>
          <w:r>
            <w:fldChar w:fldCharType="separate"/>
          </w:r>
          <w:r>
            <w:t>4</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"_Toc499045750" </w:instrText>
          </w:r>
          <w:r>
            <w:fldChar w:fldCharType="separate"/>
          </w:r>
          <w:r>
            <w:rPr>
              <w:rStyle w:val="13"/>
              <w:rFonts w:hint="eastAsia"/>
            </w:rPr>
            <w:t>十一、备案业务办理基本流程</w:t>
          </w:r>
          <w:r>
            <w:tab/>
          </w:r>
          <w:r>
            <w:fldChar w:fldCharType="begin"/>
          </w:r>
          <w:r>
            <w:instrText xml:space="preserve"> PAGEREF _Toc499045750 \h </w:instrText>
          </w:r>
          <w:r>
            <w:fldChar w:fldCharType="separate"/>
          </w:r>
          <w:r>
            <w:t>4</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"_Toc499045751" </w:instrText>
          </w:r>
          <w:r>
            <w:fldChar w:fldCharType="separate"/>
          </w:r>
          <w:r>
            <w:rPr>
              <w:rStyle w:val="13"/>
              <w:rFonts w:hint="eastAsia"/>
            </w:rPr>
            <w:t>十二、办理方式</w:t>
          </w:r>
          <w:r>
            <w:tab/>
          </w:r>
          <w:r>
            <w:fldChar w:fldCharType="begin"/>
          </w:r>
          <w:r>
            <w:instrText xml:space="preserve"> PAGEREF _Toc499045751 \h </w:instrText>
          </w:r>
          <w:r>
            <w:fldChar w:fldCharType="separate"/>
          </w:r>
          <w:r>
            <w:t>5</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"_Toc499045752" </w:instrText>
          </w:r>
          <w:r>
            <w:fldChar w:fldCharType="separate"/>
          </w:r>
          <w:r>
            <w:rPr>
              <w:rStyle w:val="13"/>
              <w:rFonts w:hint="eastAsia"/>
            </w:rPr>
            <w:t>十三、办理时限</w:t>
          </w:r>
          <w:r>
            <w:tab/>
          </w:r>
          <w:r>
            <w:fldChar w:fldCharType="begin"/>
          </w:r>
          <w:r>
            <w:instrText xml:space="preserve"> PAGEREF _Toc499045752 \h </w:instrText>
          </w:r>
          <w:r>
            <w:fldChar w:fldCharType="separate"/>
          </w:r>
          <w:r>
            <w:t>5</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"_Toc499045753" </w:instrText>
          </w:r>
          <w:r>
            <w:fldChar w:fldCharType="separate"/>
          </w:r>
          <w:r>
            <w:rPr>
              <w:rStyle w:val="13"/>
              <w:rFonts w:hint="eastAsia"/>
            </w:rPr>
            <w:t>十四、收费标准</w:t>
          </w:r>
          <w:r>
            <w:tab/>
          </w:r>
          <w:r>
            <w:fldChar w:fldCharType="begin"/>
          </w:r>
          <w:r>
            <w:instrText xml:space="preserve"> PAGEREF _Toc499045753 \h </w:instrText>
          </w:r>
          <w:r>
            <w:fldChar w:fldCharType="separate"/>
          </w:r>
          <w:r>
            <w:t>6</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"_Toc499045754" </w:instrText>
          </w:r>
          <w:r>
            <w:fldChar w:fldCharType="separate"/>
          </w:r>
          <w:r>
            <w:rPr>
              <w:rStyle w:val="13"/>
              <w:rFonts w:hint="eastAsia"/>
            </w:rPr>
            <w:t>十五、审批结果</w:t>
          </w:r>
          <w:r>
            <w:tab/>
          </w:r>
          <w:r>
            <w:fldChar w:fldCharType="begin"/>
          </w:r>
          <w:r>
            <w:instrText xml:space="preserve"> PAGEREF _Toc499045754 \h </w:instrText>
          </w:r>
          <w:r>
            <w:fldChar w:fldCharType="separate"/>
          </w:r>
          <w:r>
            <w:t>6</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"_Toc499045755" </w:instrText>
          </w:r>
          <w:r>
            <w:fldChar w:fldCharType="separate"/>
          </w:r>
          <w:r>
            <w:rPr>
              <w:rStyle w:val="13"/>
              <w:rFonts w:hint="eastAsia"/>
            </w:rPr>
            <w:t>十六、结果通知</w:t>
          </w:r>
          <w:r>
            <w:tab/>
          </w:r>
          <w:r>
            <w:fldChar w:fldCharType="begin"/>
          </w:r>
          <w:r>
            <w:instrText xml:space="preserve"> PAGEREF _Toc499045755 \h </w:instrText>
          </w:r>
          <w:r>
            <w:fldChar w:fldCharType="separate"/>
          </w:r>
          <w:r>
            <w:t>6</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"_Toc499045756" </w:instrText>
          </w:r>
          <w:r>
            <w:fldChar w:fldCharType="separate"/>
          </w:r>
          <w:r>
            <w:rPr>
              <w:rStyle w:val="13"/>
              <w:rFonts w:hint="eastAsia"/>
            </w:rPr>
            <w:t>十七、行政相对人权利和义务</w:t>
          </w:r>
          <w:r>
            <w:tab/>
          </w:r>
          <w:r>
            <w:fldChar w:fldCharType="begin"/>
          </w:r>
          <w:r>
            <w:instrText xml:space="preserve"> PAGEREF _Toc499045756 \h </w:instrText>
          </w:r>
          <w:r>
            <w:fldChar w:fldCharType="separate"/>
          </w:r>
          <w:r>
            <w:t>6</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"_Toc499045757" </w:instrText>
          </w:r>
          <w:r>
            <w:fldChar w:fldCharType="separate"/>
          </w:r>
          <w:r>
            <w:rPr>
              <w:rStyle w:val="13"/>
              <w:rFonts w:hint="eastAsia"/>
            </w:rPr>
            <w:t>十八、咨询途径</w:t>
          </w:r>
          <w:r>
            <w:tab/>
          </w:r>
          <w:r>
            <w:fldChar w:fldCharType="begin"/>
          </w:r>
          <w:r>
            <w:instrText xml:space="preserve"> PAGEREF _Toc499045757 \h </w:instrText>
          </w:r>
          <w:r>
            <w:fldChar w:fldCharType="separate"/>
          </w:r>
          <w:r>
            <w:t>7</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"_Toc499045758" </w:instrText>
          </w:r>
          <w:r>
            <w:fldChar w:fldCharType="separate"/>
          </w:r>
          <w:r>
            <w:rPr>
              <w:rStyle w:val="13"/>
              <w:rFonts w:hint="eastAsia"/>
            </w:rPr>
            <w:t>十九、结果公开查询</w:t>
          </w:r>
          <w:r>
            <w:tab/>
          </w:r>
          <w:r>
            <w:fldChar w:fldCharType="begin"/>
          </w:r>
          <w:r>
            <w:instrText xml:space="preserve"> PAGEREF _Toc499045758 \h </w:instrText>
          </w:r>
          <w:r>
            <w:fldChar w:fldCharType="separate"/>
          </w:r>
          <w:r>
            <w:t>7</w:t>
          </w:r>
          <w:r>
            <w:fldChar w:fldCharType="end"/>
          </w:r>
          <w:r>
            <w:fldChar w:fldCharType="end"/>
          </w:r>
        </w:p>
        <w:p>
          <w:pPr>
            <w:pStyle w:val="9"/>
            <w:ind w:firstLine="0" w:firstLineChars="0"/>
            <w:rPr>
              <w:rFonts w:asciiTheme="minorHAnsi" w:hAnsiTheme="minorHAnsi" w:eastAsiaTheme="minorEastAsia" w:cstheme="minorBidi"/>
              <w:sz w:val="21"/>
            </w:rPr>
          </w:pPr>
          <w:r>
            <w:fldChar w:fldCharType="begin"/>
          </w:r>
          <w:r>
            <w:instrText xml:space="preserve"> HYPERLINK \l "_Toc499045759" </w:instrText>
          </w:r>
          <w:r>
            <w:fldChar w:fldCharType="separate"/>
          </w:r>
          <w:r>
            <w:rPr>
              <w:rStyle w:val="13"/>
              <w:rFonts w:hint="eastAsia"/>
            </w:rPr>
            <w:t>附录</w:t>
          </w:r>
          <w:r>
            <w:tab/>
          </w:r>
          <w:r>
            <w:fldChar w:fldCharType="begin"/>
          </w:r>
          <w:r>
            <w:instrText xml:space="preserve"> PAGEREF _Toc499045759 \h </w:instrText>
          </w:r>
          <w:r>
            <w:fldChar w:fldCharType="separate"/>
          </w:r>
          <w:r>
            <w:t>9</w:t>
          </w:r>
          <w:r>
            <w:fldChar w:fldCharType="end"/>
          </w:r>
          <w:r>
            <w:fldChar w:fldCharType="end"/>
          </w:r>
        </w:p>
        <w:p>
          <w:pPr>
            <w:pStyle w:val="10"/>
            <w:tabs>
              <w:tab w:val="right" w:leader="dot" w:pos="8296"/>
            </w:tabs>
            <w:ind w:left="560"/>
            <w:rPr>
              <w:rFonts w:asciiTheme="minorHAnsi" w:hAnsiTheme="minorHAnsi" w:eastAsiaTheme="minorEastAsia" w:cstheme="minorBidi"/>
              <w:sz w:val="21"/>
            </w:rPr>
          </w:pPr>
          <w:r>
            <w:fldChar w:fldCharType="begin"/>
          </w:r>
          <w:r>
            <w:instrText xml:space="preserve"> HYPERLINK \l "_Toc499045760" </w:instrText>
          </w:r>
          <w:r>
            <w:fldChar w:fldCharType="separate"/>
          </w:r>
          <w:r>
            <w:rPr>
              <w:rStyle w:val="13"/>
              <w:rFonts w:hint="eastAsia"/>
            </w:rPr>
            <w:t>附录：备案申请流程图</w:t>
          </w:r>
          <w:r>
            <w:tab/>
          </w:r>
          <w:r>
            <w:fldChar w:fldCharType="begin"/>
          </w:r>
          <w:r>
            <w:instrText xml:space="preserve"> PAGEREF _Toc499045760 \h </w:instrText>
          </w:r>
          <w:r>
            <w:fldChar w:fldCharType="separate"/>
          </w:r>
          <w:r>
            <w:t>9</w:t>
          </w:r>
          <w:r>
            <w:fldChar w:fldCharType="end"/>
          </w:r>
          <w:r>
            <w:fldChar w:fldCharType="end"/>
          </w:r>
        </w:p>
        <w:p>
          <w:r>
            <w:fldChar w:fldCharType="end"/>
          </w:r>
        </w:p>
      </w:sdtContent>
    </w:sdt>
    <w:p>
      <w:pPr>
        <w:widowControl/>
        <w:spacing w:line="240" w:lineRule="auto"/>
        <w:ind w:firstLine="0" w:firstLineChars="0"/>
        <w:jc w:val="left"/>
      </w:pPr>
    </w:p>
    <w:p>
      <w:pPr>
        <w:widowControl/>
        <w:spacing w:line="240" w:lineRule="auto"/>
        <w:ind w:firstLine="0" w:firstLineChars="0"/>
        <w:jc w:val="left"/>
        <w:rPr>
          <w:rFonts w:eastAsia="黑体"/>
          <w:b/>
          <w:kern w:val="44"/>
          <w:sz w:val="32"/>
        </w:rPr>
      </w:pPr>
    </w:p>
    <w:p>
      <w:pPr>
        <w:widowControl/>
        <w:spacing w:line="240" w:lineRule="auto"/>
        <w:ind w:firstLine="0" w:firstLineChars="0"/>
        <w:jc w:val="left"/>
        <w:rPr>
          <w:rFonts w:eastAsia="黑体"/>
          <w:b/>
          <w:kern w:val="44"/>
          <w:sz w:val="32"/>
        </w:rPr>
      </w:pPr>
    </w:p>
    <w:p>
      <w:pPr>
        <w:widowControl/>
        <w:spacing w:line="240" w:lineRule="auto"/>
        <w:ind w:firstLine="0" w:firstLineChars="0"/>
        <w:jc w:val="left"/>
        <w:rPr>
          <w:rFonts w:eastAsia="黑体"/>
          <w:b/>
          <w:kern w:val="44"/>
          <w:sz w:val="32"/>
        </w:rPr>
      </w:pPr>
    </w:p>
    <w:p>
      <w:pPr>
        <w:widowControl/>
        <w:spacing w:line="240" w:lineRule="auto"/>
        <w:ind w:firstLine="0" w:firstLineChars="0"/>
        <w:jc w:val="left"/>
        <w:rPr>
          <w:rFonts w:eastAsia="黑体"/>
          <w:b/>
          <w:kern w:val="44"/>
          <w:sz w:val="32"/>
        </w:rPr>
      </w:pPr>
    </w:p>
    <w:p>
      <w:pPr>
        <w:ind w:firstLine="640"/>
        <w:rPr>
          <w:rFonts w:ascii="黑体" w:hAnsi="黑体"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81" w:charSpace="0"/>
        </w:sectPr>
      </w:pPr>
    </w:p>
    <w:p>
      <w:pPr>
        <w:pStyle w:val="2"/>
        <w:ind w:firstLine="653"/>
      </w:pPr>
      <w:bookmarkStart w:id="6" w:name="_Toc499045739"/>
      <w:bookmarkStart w:id="7" w:name="_Toc499045579"/>
      <w:r>
        <w:rPr>
          <w:rFonts w:hint="eastAsia"/>
        </w:rPr>
        <w:t>互联网信息服务备案审批服务指南</w:t>
      </w:r>
      <w:bookmarkEnd w:id="0"/>
      <w:bookmarkEnd w:id="1"/>
      <w:bookmarkEnd w:id="2"/>
      <w:bookmarkEnd w:id="3"/>
      <w:bookmarkEnd w:id="4"/>
      <w:bookmarkEnd w:id="5"/>
      <w:bookmarkEnd w:id="6"/>
      <w:bookmarkEnd w:id="7"/>
    </w:p>
    <w:p>
      <w:pPr>
        <w:pStyle w:val="3"/>
        <w:numPr>
          <w:ilvl w:val="0"/>
          <w:numId w:val="2"/>
        </w:numPr>
        <w:spacing w:before="156"/>
        <w:ind w:firstLine="571"/>
      </w:pPr>
      <w:bookmarkStart w:id="8" w:name="_Toc499045740"/>
      <w:bookmarkStart w:id="9" w:name="_Toc484083637"/>
      <w:r>
        <w:rPr>
          <w:rFonts w:hint="eastAsia"/>
        </w:rPr>
        <w:t>适用范围</w:t>
      </w:r>
      <w:bookmarkEnd w:id="8"/>
      <w:bookmarkEnd w:id="9"/>
    </w:p>
    <w:p>
      <w:r>
        <w:rPr>
          <w:rFonts w:hint="eastAsia"/>
        </w:rPr>
        <w:t>本审批事项适用于在我国境内申请提供非经营性互联网信息服务的提供者。非经营性互联网信息服务实行备案制度，经营性互联网信息服务实行许可制度。</w:t>
      </w:r>
    </w:p>
    <w:p>
      <w:pPr>
        <w:pStyle w:val="3"/>
        <w:numPr>
          <w:ilvl w:val="0"/>
          <w:numId w:val="2"/>
        </w:numPr>
        <w:spacing w:before="156"/>
        <w:ind w:firstLine="571"/>
      </w:pPr>
      <w:bookmarkStart w:id="10" w:name="_Toc484083638"/>
      <w:bookmarkStart w:id="11" w:name="_Toc499045741"/>
      <w:r>
        <w:rPr>
          <w:rFonts w:hint="eastAsia"/>
        </w:rPr>
        <w:t>事项审查类型</w:t>
      </w:r>
      <w:bookmarkEnd w:id="10"/>
      <w:bookmarkEnd w:id="11"/>
    </w:p>
    <w:p>
      <w:r>
        <w:rPr>
          <w:rFonts w:hint="eastAsia"/>
        </w:rPr>
        <w:t>该事项的审查类型是：前审后批型。</w:t>
      </w:r>
    </w:p>
    <w:p>
      <w:pPr>
        <w:pStyle w:val="3"/>
        <w:numPr>
          <w:ilvl w:val="0"/>
          <w:numId w:val="2"/>
        </w:numPr>
        <w:spacing w:before="156"/>
        <w:ind w:firstLine="571"/>
      </w:pPr>
      <w:bookmarkStart w:id="12" w:name="_Toc484083639"/>
      <w:bookmarkStart w:id="13" w:name="_Toc499045742"/>
      <w:r>
        <w:rPr>
          <w:rFonts w:hint="eastAsia"/>
        </w:rPr>
        <w:t>审批依据</w:t>
      </w:r>
      <w:bookmarkEnd w:id="12"/>
      <w:bookmarkEnd w:id="13"/>
    </w:p>
    <w:p>
      <w:r>
        <w:rPr>
          <w:rFonts w:hint="eastAsia"/>
        </w:rPr>
        <w:t>《中华人民共和国反电信网络诈骗法》第二十三条，《互联网信息服务管理办法》（国务院令第292号）第七条、第八条，《非经营性互联网信息服务备案管理办法》（</w:t>
      </w:r>
      <w:r>
        <w:t>信</w:t>
      </w:r>
      <w:r>
        <w:rPr>
          <w:rFonts w:hint="eastAsia"/>
        </w:rPr>
        <w:t>息产业部令第33号）第三条，《工业和信息化部关于开展移动互联网应用程序备案工作的通知》（工信部信管〔2023〕105号），《互联网站管理工作细则》（</w:t>
      </w:r>
      <w:r>
        <w:t>信部电[2005]501号</w:t>
      </w:r>
      <w:r>
        <w:rPr>
          <w:rFonts w:hint="eastAsia"/>
        </w:rPr>
        <w:t>）第二章之第五条、第六条。</w:t>
      </w:r>
    </w:p>
    <w:p>
      <w:pPr>
        <w:pStyle w:val="3"/>
        <w:numPr>
          <w:ilvl w:val="0"/>
          <w:numId w:val="2"/>
        </w:numPr>
        <w:spacing w:before="156"/>
        <w:ind w:firstLine="571"/>
      </w:pPr>
      <w:bookmarkStart w:id="14" w:name="_Toc499045743"/>
      <w:bookmarkStart w:id="15" w:name="_Toc484083640"/>
      <w:r>
        <w:rPr>
          <w:rFonts w:hint="eastAsia"/>
        </w:rPr>
        <w:t>受理机构</w:t>
      </w:r>
      <w:bookmarkEnd w:id="14"/>
      <w:bookmarkEnd w:id="15"/>
    </w:p>
    <w:p>
      <w:r>
        <w:rPr>
          <w:rFonts w:hint="eastAsia"/>
        </w:rPr>
        <w:t>拟从事互联网信息服务的，由其住所所在地的省、自治区、直辖市通信管理局受理。</w:t>
      </w:r>
    </w:p>
    <w:p>
      <w:pPr>
        <w:pStyle w:val="3"/>
        <w:numPr>
          <w:ilvl w:val="0"/>
          <w:numId w:val="2"/>
        </w:numPr>
        <w:spacing w:before="156"/>
        <w:ind w:firstLine="571"/>
      </w:pPr>
      <w:bookmarkStart w:id="16" w:name="_Toc499045744"/>
      <w:bookmarkStart w:id="17" w:name="_Toc484083641"/>
      <w:r>
        <w:rPr>
          <w:rFonts w:hint="eastAsia"/>
        </w:rPr>
        <w:t>决定机构</w:t>
      </w:r>
      <w:bookmarkEnd w:id="16"/>
      <w:bookmarkEnd w:id="17"/>
    </w:p>
    <w:p>
      <w:pPr>
        <w:pStyle w:val="20"/>
        <w:ind w:firstLine="560"/>
      </w:pPr>
      <w:r>
        <w:rPr>
          <w:rFonts w:hint="eastAsia"/>
        </w:rPr>
        <w:t>拟从事互联网信息服务的，由其住所所在地的省、自治区、直辖市通信管理局审批。</w:t>
      </w:r>
    </w:p>
    <w:p>
      <w:pPr>
        <w:pStyle w:val="3"/>
        <w:numPr>
          <w:ilvl w:val="0"/>
          <w:numId w:val="0"/>
        </w:numPr>
        <w:spacing w:before="156"/>
        <w:ind w:firstLine="551" w:firstLineChars="196"/>
      </w:pPr>
      <w:bookmarkStart w:id="18" w:name="_Toc499045745"/>
      <w:bookmarkStart w:id="19" w:name="_Toc484083642"/>
      <w:r>
        <w:rPr>
          <w:rFonts w:hint="eastAsia"/>
        </w:rPr>
        <w:t>六、数量限制</w:t>
      </w:r>
      <w:bookmarkEnd w:id="18"/>
      <w:bookmarkEnd w:id="19"/>
    </w:p>
    <w:p>
      <w:r>
        <w:rPr>
          <w:rFonts w:hint="eastAsia"/>
        </w:rPr>
        <w:t>本审批事项无数量限制。</w:t>
      </w:r>
    </w:p>
    <w:p>
      <w:pPr>
        <w:pStyle w:val="3"/>
        <w:numPr>
          <w:ilvl w:val="0"/>
          <w:numId w:val="0"/>
        </w:numPr>
        <w:spacing w:before="156"/>
        <w:ind w:firstLine="551" w:firstLineChars="196"/>
      </w:pPr>
      <w:bookmarkStart w:id="20" w:name="_Toc499045746"/>
      <w:bookmarkStart w:id="21" w:name="_Toc484083643"/>
      <w:r>
        <w:rPr>
          <w:rFonts w:hint="eastAsia"/>
        </w:rPr>
        <w:t>七、申请条件</w:t>
      </w:r>
      <w:bookmarkEnd w:id="20"/>
      <w:bookmarkEnd w:id="21"/>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互联网信息服务提供者应依法开展互联网信息服务业务。</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（一）应当保证备案信息内容的真实准确。备案信息发生变化时应及时进行变更。</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（二）互联网信息服务提供者有义务通过其互联网</w:t>
      </w:r>
      <w:r>
        <w:rPr>
          <w:rFonts w:hint="eastAsia"/>
        </w:rPr>
        <w:t>接入服务提供者</w:t>
      </w:r>
      <w:r>
        <w:rPr>
          <w:rFonts w:hint="eastAsia"/>
          <w:color w:val="000000" w:themeColor="text1"/>
          <w14:textFill>
            <w14:solidFill>
              <w14:schemeClr w14:val="tx1"/>
            </w14:solidFill>
          </w14:textFill>
        </w:rPr>
        <w:t>（以下简称“接入服务提供者”）提交相关服务备案信息及真实性核验材料。若互联网信息服务提供者为单位，</w:t>
      </w:r>
      <w:r>
        <w:rPr>
          <w:rFonts w:hint="eastAsia"/>
        </w:rPr>
        <w:t>以带有社会统一信用代码的有效证件原件扫描件或原件拍照件作为其单位资质核验的第一证件，未更换社会统一信用代码证的，可使用有效期内（且有效期3个月以上）的组织机构代码证、法人登记证书、营业执照等其他有效证件原件扫描件或原件拍照件，单位名称必须与其核验的有效证件中单位名称一致</w:t>
      </w:r>
      <w:r>
        <w:rPr>
          <w:rFonts w:hint="eastAsia"/>
          <w:color w:val="000000" w:themeColor="text1"/>
          <w14:textFill>
            <w14:solidFill>
              <w14:schemeClr w14:val="tx1"/>
            </w14:solidFill>
          </w14:textFill>
        </w:rPr>
        <w:t>。若互联网信息服务提供者为自然人，需核验</w:t>
      </w:r>
      <w:r>
        <w:rPr>
          <w:rFonts w:hint="eastAsia"/>
        </w:rPr>
        <w:t>身份证件原件扫描件或原件拍照件，所填写的个人姓名必须与其提交的核验身份证件中的姓名一致</w:t>
      </w:r>
      <w:r>
        <w:rPr>
          <w:rFonts w:hint="eastAsia"/>
          <w:color w:val="000000" w:themeColor="text1"/>
          <w14:textFill>
            <w14:solidFill>
              <w14:schemeClr w14:val="tx1"/>
            </w14:solidFill>
          </w14:textFill>
        </w:rPr>
        <w:t>。</w:t>
      </w:r>
    </w:p>
    <w:p>
      <w:r>
        <w:rPr>
          <w:rFonts w:hint="eastAsia"/>
        </w:rPr>
        <w:t>（三）涉及前置审批的，应在取得前置审批部门批准并办理相关备案手续后方可提供相关内容信息。</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（四）</w:t>
      </w:r>
      <w:r>
        <w:rPr>
          <w:rFonts w:hint="eastAsia"/>
        </w:rPr>
        <w:t>应当自觉接受互联网行业主管部门的监督和管理。</w:t>
      </w:r>
    </w:p>
    <w:p>
      <w:r>
        <w:rPr>
          <w:rFonts w:hint="eastAsia"/>
        </w:rPr>
        <w:t>（五）互联网信息服务提供者为自然人时，服务</w:t>
      </w:r>
      <w:r>
        <w:t>名称中不得含有 “中国”、“中央”、“国家”、“中华”、“人大”、“人民”等具有显著政治特征的词汇</w:t>
      </w:r>
      <w:r>
        <w:rPr>
          <w:rFonts w:hint="eastAsia"/>
        </w:rPr>
        <w:t>，</w:t>
      </w:r>
      <w:r>
        <w:t>不得含有国家职能性质的“反腐”、“纪检”、“监察”、“信访”，以及涉及公共利益的“维权”、“投诉”等词汇</w:t>
      </w:r>
      <w:r>
        <w:rPr>
          <w:rFonts w:hint="eastAsia"/>
        </w:rPr>
        <w:t>；互联网信息服务提供者为单位时，申请的服务名称中含有上述词汇的，需</w:t>
      </w:r>
      <w:r>
        <w:t>提供相关主管部门书面批准文件</w:t>
      </w:r>
      <w:r>
        <w:rPr>
          <w:rFonts w:hint="eastAsia"/>
        </w:rPr>
        <w:t>，</w:t>
      </w:r>
      <w:r>
        <w:t>接入</w:t>
      </w:r>
      <w:r>
        <w:rPr>
          <w:rFonts w:hint="eastAsia"/>
        </w:rPr>
        <w:t>服务提供者</w:t>
      </w:r>
      <w:r>
        <w:t>对其书面批准文件进行核验，省通信管理局负责核实，符合要求的，予以备案，否则不予备案</w:t>
      </w:r>
      <w:r>
        <w:rPr>
          <w:rFonts w:hint="eastAsia"/>
        </w:rPr>
        <w:t>。</w:t>
      </w:r>
    </w:p>
    <w:p>
      <w:r>
        <w:rPr>
          <w:rFonts w:hint="eastAsia"/>
        </w:rPr>
        <w:t>（六）互联网信息服务提供者应对其备案域名下所属各级域名建立的服务承担管理责任。</w:t>
      </w:r>
    </w:p>
    <w:p>
      <w:pPr>
        <w:pStyle w:val="3"/>
        <w:numPr>
          <w:ilvl w:val="0"/>
          <w:numId w:val="0"/>
        </w:numPr>
        <w:spacing w:before="156"/>
        <w:ind w:firstLine="551" w:firstLineChars="196"/>
      </w:pPr>
      <w:bookmarkStart w:id="22" w:name="_Toc499045747"/>
      <w:bookmarkStart w:id="23" w:name="_Toc484083644"/>
      <w:r>
        <w:rPr>
          <w:rFonts w:hint="eastAsia"/>
        </w:rPr>
        <w:t>八、禁止性要求</w:t>
      </w:r>
      <w:bookmarkEnd w:id="22"/>
      <w:bookmarkEnd w:id="23"/>
    </w:p>
    <w:p>
      <w:pPr>
        <w:pStyle w:val="20"/>
        <w:ind w:firstLine="560"/>
      </w:pPr>
      <w:bookmarkStart w:id="24" w:name="_Toc484083645"/>
      <w:r>
        <w:rPr>
          <w:rFonts w:hint="eastAsia"/>
        </w:rPr>
        <w:t>互联网信息服务提供者不得制作、复制、发布、传播含有下列内容的信息：</w:t>
      </w:r>
    </w:p>
    <w:p>
      <w:pPr>
        <w:pStyle w:val="20"/>
        <w:ind w:firstLineChars="150"/>
      </w:pPr>
      <w:r>
        <w:rPr>
          <w:rFonts w:hint="eastAsia"/>
        </w:rPr>
        <w:t>（一）反对宪法所确定的基本原则的。</w:t>
      </w:r>
    </w:p>
    <w:p>
      <w:pPr>
        <w:pStyle w:val="20"/>
        <w:ind w:firstLineChars="150"/>
      </w:pPr>
      <w:r>
        <w:rPr>
          <w:rFonts w:hint="eastAsia"/>
        </w:rPr>
        <w:t>（二）危害国家安全，泄露国家秘密，颠覆国家政权，破坏国家统一的。</w:t>
      </w:r>
    </w:p>
    <w:p>
      <w:pPr>
        <w:pStyle w:val="20"/>
        <w:ind w:firstLineChars="150"/>
      </w:pPr>
      <w:r>
        <w:rPr>
          <w:rFonts w:hint="eastAsia"/>
        </w:rPr>
        <w:t>（三）损害国家荣誉和利益的。</w:t>
      </w:r>
    </w:p>
    <w:p>
      <w:pPr>
        <w:pStyle w:val="20"/>
        <w:ind w:firstLineChars="150"/>
      </w:pPr>
      <w:r>
        <w:rPr>
          <w:rFonts w:hint="eastAsia"/>
        </w:rPr>
        <w:t>（四）煽动民族仇恨、民族歧视，破坏民族团结的。</w:t>
      </w:r>
    </w:p>
    <w:p>
      <w:pPr>
        <w:pStyle w:val="20"/>
        <w:ind w:firstLineChars="150"/>
      </w:pPr>
      <w:r>
        <w:rPr>
          <w:rFonts w:hint="eastAsia"/>
        </w:rPr>
        <w:t>（五）破坏国家宗教政策，宣扬邪教和封建迷信的。</w:t>
      </w:r>
    </w:p>
    <w:p>
      <w:pPr>
        <w:pStyle w:val="20"/>
        <w:ind w:firstLineChars="150"/>
      </w:pPr>
      <w:r>
        <w:rPr>
          <w:rFonts w:hint="eastAsia"/>
        </w:rPr>
        <w:t>（六）散布谣言，扰乱社会秩序，破坏社会稳定的。</w:t>
      </w:r>
    </w:p>
    <w:p>
      <w:pPr>
        <w:pStyle w:val="20"/>
        <w:ind w:firstLineChars="150"/>
      </w:pPr>
      <w:r>
        <w:rPr>
          <w:rFonts w:hint="eastAsia"/>
        </w:rPr>
        <w:t>（七）散布淫秽、色情、赌博、暴力、凶杀、恐怖或者教唆犯罪的。</w:t>
      </w:r>
    </w:p>
    <w:p>
      <w:pPr>
        <w:pStyle w:val="20"/>
        <w:ind w:firstLineChars="150"/>
      </w:pPr>
      <w:r>
        <w:rPr>
          <w:rFonts w:hint="eastAsia"/>
        </w:rPr>
        <w:t>（八）侮辱或者诽谤他人，侵害他人合法权益的。</w:t>
      </w:r>
    </w:p>
    <w:p>
      <w:pPr>
        <w:pStyle w:val="20"/>
        <w:numPr>
          <w:ilvl w:val="0"/>
          <w:numId w:val="3"/>
        </w:numPr>
        <w:ind w:firstLineChars="0"/>
      </w:pPr>
      <w:r>
        <w:rPr>
          <w:rFonts w:hint="eastAsia"/>
        </w:rPr>
        <w:t>含有法律、行政法规禁止的其他内容的。</w:t>
      </w:r>
    </w:p>
    <w:p>
      <w:pPr>
        <w:pStyle w:val="3"/>
        <w:numPr>
          <w:ilvl w:val="0"/>
          <w:numId w:val="0"/>
        </w:numPr>
        <w:spacing w:before="156"/>
        <w:ind w:firstLine="551" w:firstLineChars="196"/>
      </w:pPr>
      <w:bookmarkStart w:id="25" w:name="_Toc499045748"/>
      <w:r>
        <w:rPr>
          <w:rFonts w:hint="eastAsia"/>
        </w:rPr>
        <w:t>九、申请材料目录</w:t>
      </w:r>
      <w:bookmarkEnd w:id="24"/>
      <w:bookmarkEnd w:id="25"/>
    </w:p>
    <w:p>
      <w:pPr>
        <w:pStyle w:val="20"/>
        <w:ind w:firstLine="560"/>
      </w:pPr>
      <w:r>
        <w:rPr>
          <w:rFonts w:hint="eastAsia"/>
        </w:rPr>
        <w:t>从事互联网信息服务，应当向省、自治区、直辖市电信管理机构办理备案手续。办理备案时，应当提交下列材料：</w:t>
      </w:r>
    </w:p>
    <w:p>
      <w:pPr>
        <w:pStyle w:val="20"/>
        <w:numPr>
          <w:ilvl w:val="0"/>
          <w:numId w:val="4"/>
        </w:numPr>
        <w:ind w:firstLineChars="0"/>
      </w:pPr>
      <w:r>
        <w:rPr>
          <w:rFonts w:hint="eastAsia"/>
        </w:rPr>
        <w:t>主办单位和服务负责人的基本情况、服务基本信息。</w:t>
      </w:r>
    </w:p>
    <w:p>
      <w:pPr>
        <w:pStyle w:val="20"/>
        <w:ind w:firstLine="560"/>
        <w:jc w:val="left"/>
      </w:pPr>
      <w:r>
        <w:rPr>
          <w:rFonts w:hint="eastAsia"/>
          <w:color w:val="000000"/>
        </w:rPr>
        <w:t>（二）真实性核验材料的电子件，包含互联网信息服务提供者单位有效证件电子件、备案主体负责人有效证件电子件、服务负责人有效证件电子件、服务</w:t>
      </w:r>
      <w:r>
        <w:rPr>
          <w:color w:val="000000"/>
        </w:rPr>
        <w:t>负责人核验现场拍摄照片电子件</w:t>
      </w:r>
      <w:r>
        <w:rPr>
          <w:rFonts w:hint="eastAsia"/>
          <w:color w:val="000000"/>
        </w:rPr>
        <w:t>、服务备案信息真实性核验单</w:t>
      </w:r>
      <w:r>
        <w:rPr>
          <w:rFonts w:hint="eastAsia"/>
        </w:rPr>
        <w:t>。</w:t>
      </w:r>
    </w:p>
    <w:p>
      <w:pPr>
        <w:widowControl/>
        <w:spacing w:line="300" w:lineRule="atLeast"/>
        <w:jc w:val="left"/>
        <w:rPr>
          <w:rFonts w:ascii="Verdana" w:hAnsi="Verdana" w:cs="宋体"/>
          <w:kern w:val="0"/>
          <w:szCs w:val="21"/>
        </w:rPr>
      </w:pPr>
      <w:r>
        <w:rPr>
          <w:rFonts w:hint="eastAsia"/>
        </w:rPr>
        <w:t>（三）</w:t>
      </w:r>
      <w:r>
        <w:rPr>
          <w:rFonts w:ascii="Verdana" w:hAnsi="Verdana" w:cs="宋体"/>
          <w:kern w:val="0"/>
          <w:szCs w:val="21"/>
        </w:rPr>
        <w:t>拟从事新闻、出版、药品和医疗器械、文化、广播电影电视节目等互联网信息服务，根据法律、行政法规以及国家有关规定应经有关主管部门审核同意的，在履行备案手续时，还应向其</w:t>
      </w:r>
      <w:r>
        <w:rPr>
          <w:rFonts w:hint="eastAsia"/>
        </w:rPr>
        <w:t>住所所在地省级通信管理局</w:t>
      </w:r>
      <w:r>
        <w:rPr>
          <w:rFonts w:ascii="Verdana" w:hAnsi="Verdana" w:cs="宋体"/>
          <w:kern w:val="0"/>
          <w:szCs w:val="21"/>
        </w:rPr>
        <w:t>提交相关主管部门审核同意的</w:t>
      </w:r>
      <w:r>
        <w:rPr>
          <w:rFonts w:hint="eastAsia" w:ascii="Verdana" w:hAnsi="Verdana" w:cs="宋体"/>
          <w:kern w:val="0"/>
          <w:szCs w:val="21"/>
        </w:rPr>
        <w:t>证明</w:t>
      </w:r>
      <w:r>
        <w:rPr>
          <w:rFonts w:ascii="Verdana" w:hAnsi="Verdana" w:cs="宋体"/>
          <w:kern w:val="0"/>
          <w:szCs w:val="21"/>
        </w:rPr>
        <w:t>。</w:t>
      </w:r>
    </w:p>
    <w:p>
      <w:pPr>
        <w:pStyle w:val="3"/>
        <w:numPr>
          <w:ilvl w:val="0"/>
          <w:numId w:val="0"/>
        </w:numPr>
        <w:spacing w:before="156"/>
        <w:ind w:firstLine="551" w:firstLineChars="196"/>
      </w:pPr>
      <w:bookmarkStart w:id="26" w:name="_Toc499045749"/>
      <w:bookmarkStart w:id="27" w:name="_Toc484083646"/>
      <w:r>
        <w:rPr>
          <w:rFonts w:hint="eastAsia"/>
        </w:rPr>
        <w:t>十、备案业务申请接收</w:t>
      </w:r>
      <w:bookmarkEnd w:id="26"/>
      <w:bookmarkEnd w:id="27"/>
    </w:p>
    <w:p>
      <w:pPr>
        <w:ind w:firstLineChars="0"/>
        <w:jc w:val="left"/>
      </w:pPr>
      <w:r>
        <w:rPr>
          <w:rFonts w:hint="eastAsia"/>
        </w:rPr>
        <w:t>接入服务提供者对互联网信息服务提供者提交的备案信息进行真实性核验，若备案信息有误进行修改，信息无误后由接入商侧系统提交到接入服务提供者住所所在地管局侧系统。</w:t>
      </w:r>
    </w:p>
    <w:p>
      <w:pPr>
        <w:pStyle w:val="3"/>
        <w:numPr>
          <w:ilvl w:val="0"/>
          <w:numId w:val="0"/>
        </w:numPr>
        <w:spacing w:before="156"/>
        <w:ind w:firstLine="689" w:firstLineChars="245"/>
      </w:pPr>
      <w:bookmarkStart w:id="28" w:name="_Toc499045750"/>
      <w:bookmarkStart w:id="29" w:name="_Toc484083647"/>
      <w:r>
        <w:rPr>
          <w:rFonts w:hint="eastAsia"/>
        </w:rPr>
        <w:t>十一、备案业务办理基本流程</w:t>
      </w:r>
      <w:bookmarkEnd w:id="28"/>
      <w:bookmarkEnd w:id="29"/>
    </w:p>
    <w:p>
      <w:pPr>
        <w:ind w:firstLineChars="0"/>
        <w:jc w:val="left"/>
      </w:pPr>
      <w:r>
        <w:rPr>
          <w:rFonts w:hint="eastAsia"/>
        </w:rPr>
        <w:t>（一）互联网信息服务提供者提交备案信息</w:t>
      </w:r>
    </w:p>
    <w:p>
      <w:r>
        <w:rPr>
          <w:rFonts w:hint="eastAsia"/>
        </w:rPr>
        <w:t>互联网信息服务提供者应当提供真实准确的备案信息，按照要求完成备案信息真实性核验，并对其提交的备案信息的真实性负责。</w:t>
      </w:r>
    </w:p>
    <w:p>
      <w:pPr>
        <w:pStyle w:val="20"/>
        <w:numPr>
          <w:ilvl w:val="0"/>
          <w:numId w:val="4"/>
        </w:numPr>
        <w:ind w:firstLineChars="0"/>
      </w:pPr>
      <w:r>
        <w:rPr>
          <w:rFonts w:hint="eastAsia"/>
        </w:rPr>
        <w:t>接入服务提供者核实备案信息</w:t>
      </w:r>
    </w:p>
    <w:p>
      <w:pPr>
        <w:ind w:firstLineChars="0"/>
      </w:pPr>
      <w:r>
        <w:rPr>
          <w:rFonts w:hint="eastAsia"/>
        </w:rPr>
        <w:t>接入服务提供者对互联网信息服务提供者提交的备案信息材料进行核实。备案信息材料有误或</w:t>
      </w:r>
      <w:bookmarkStart w:id="49" w:name="_GoBack"/>
      <w:bookmarkEnd w:id="49"/>
      <w:r>
        <w:rPr>
          <w:rFonts w:hint="eastAsia"/>
        </w:rPr>
        <w:t>不齐备的，应当告知互联网信息服务提供者进行认真修改与完善，符合预受理与审查要求的，接入服务提供者通过接入商侧系统提交至管局侧备案系统。</w:t>
      </w:r>
    </w:p>
    <w:p>
      <w:pPr>
        <w:ind w:firstLine="420" w:firstLineChars="150"/>
      </w:pPr>
      <w:r>
        <w:rPr>
          <w:rFonts w:hint="eastAsia"/>
        </w:rPr>
        <w:t>（三）备案信息的受理审核</w:t>
      </w:r>
    </w:p>
    <w:p>
      <w:r>
        <w:rPr>
          <w:rFonts w:hint="eastAsia"/>
        </w:rPr>
        <w:t>互联网信息服务提供者住所所在地省级通信管理局对备案信息进行审核，审核不通过，则退回接入服务提供者的接入商侧系统进行修改；审核通过，管局侧系统将生成的审核结果、备案号（以短信形式发往服务主体填报的负责人手机号码同时邮件发往服务主体填报的负责人邮箱），并将备案信息上传至部侧系统，数据同步到公共查询，并将结果同步至接入商侧系统。</w:t>
      </w:r>
    </w:p>
    <w:p>
      <w:pPr>
        <w:pStyle w:val="3"/>
        <w:numPr>
          <w:ilvl w:val="0"/>
          <w:numId w:val="0"/>
        </w:numPr>
        <w:spacing w:before="156"/>
        <w:ind w:left="562"/>
      </w:pPr>
      <w:bookmarkStart w:id="30" w:name="_Toc499045751"/>
      <w:r>
        <w:rPr>
          <w:rFonts w:hint="eastAsia"/>
        </w:rPr>
        <w:t>十二、办理方式</w:t>
      </w:r>
      <w:bookmarkEnd w:id="30"/>
    </w:p>
    <w:p>
      <w:pPr>
        <w:pStyle w:val="20"/>
        <w:ind w:firstLine="560"/>
      </w:pPr>
      <w:r>
        <w:rPr>
          <w:rFonts w:hint="eastAsia"/>
        </w:rPr>
        <w:t>互联网信息服务提供者可通过其接入商侧系统提交至工业和信息化部ICP/IP地址/域名信息备案管理系统（以下简称“备案管理系统”）代履行备案手续；备案管理系统由部侧系统、管局侧系统和接入商侧系统三级组成，采用网上备案方式办理。</w:t>
      </w:r>
    </w:p>
    <w:p>
      <w:pPr>
        <w:pStyle w:val="3"/>
        <w:numPr>
          <w:ilvl w:val="0"/>
          <w:numId w:val="0"/>
        </w:numPr>
        <w:spacing w:before="156"/>
        <w:ind w:firstLine="551" w:firstLineChars="196"/>
      </w:pPr>
      <w:bookmarkStart w:id="31" w:name="_Toc484083655"/>
      <w:bookmarkStart w:id="32" w:name="_Toc499045752"/>
      <w:r>
        <w:rPr>
          <w:rFonts w:hint="eastAsia"/>
        </w:rPr>
        <w:t>十三、办理时限</w:t>
      </w:r>
      <w:bookmarkEnd w:id="31"/>
      <w:bookmarkEnd w:id="32"/>
    </w:p>
    <w:p>
      <w:r>
        <w:rPr>
          <w:rFonts w:hint="eastAsia"/>
        </w:rPr>
        <w:t>本审批事项的办理时限应符合《非经营性互联网信息服务备案管理办法》第十二条有关要求。具体内容如下：</w:t>
      </w:r>
    </w:p>
    <w:p>
      <w:pPr>
        <w:widowControl/>
        <w:spacing w:line="300" w:lineRule="atLeast"/>
        <w:jc w:val="left"/>
        <w:rPr>
          <w:rFonts w:ascii="Verdana" w:hAnsi="Verdana" w:cs="宋体"/>
          <w:kern w:val="0"/>
          <w:szCs w:val="21"/>
        </w:rPr>
      </w:pPr>
      <w:r>
        <w:rPr>
          <w:rFonts w:ascii="Verdana" w:hAnsi="Verdana" w:cs="宋体"/>
          <w:kern w:val="0"/>
          <w:szCs w:val="21"/>
        </w:rPr>
        <w:t>第十二条　</w:t>
      </w:r>
      <w:r>
        <w:rPr>
          <w:rFonts w:hint="eastAsia"/>
        </w:rPr>
        <w:t>省级通信管理局</w:t>
      </w:r>
      <w:r>
        <w:rPr>
          <w:rFonts w:ascii="Verdana" w:hAnsi="Verdana" w:cs="宋体"/>
          <w:kern w:val="0"/>
          <w:szCs w:val="21"/>
        </w:rPr>
        <w:t>在收到备案人提交的备案材料后，材料齐全的，应在二十个工作日内予以备案，向其发放备案电子验证标识和备案编号，并通过信息产业部备案管理系统向社会公布有关备案信息；材料不齐全的，不予备案，在二十个工作日内通知备案人并说明理由。</w:t>
      </w:r>
    </w:p>
    <w:p>
      <w:pPr>
        <w:pStyle w:val="3"/>
        <w:numPr>
          <w:ilvl w:val="0"/>
          <w:numId w:val="0"/>
        </w:numPr>
        <w:spacing w:before="156"/>
        <w:ind w:firstLine="551" w:firstLineChars="196"/>
      </w:pPr>
      <w:bookmarkStart w:id="33" w:name="_Toc499045753"/>
      <w:bookmarkStart w:id="34" w:name="_Toc484083656"/>
      <w:r>
        <w:rPr>
          <w:rFonts w:hint="eastAsia"/>
        </w:rPr>
        <w:t>十四、收费标准</w:t>
      </w:r>
      <w:bookmarkEnd w:id="33"/>
      <w:bookmarkEnd w:id="34"/>
    </w:p>
    <w:p>
      <w:r>
        <w:rPr>
          <w:rFonts w:hint="eastAsia"/>
        </w:rPr>
        <w:t>本审批事项不收费。</w:t>
      </w:r>
    </w:p>
    <w:p>
      <w:pPr>
        <w:pStyle w:val="3"/>
        <w:numPr>
          <w:ilvl w:val="0"/>
          <w:numId w:val="0"/>
        </w:numPr>
        <w:spacing w:before="156"/>
        <w:ind w:firstLine="551" w:firstLineChars="196"/>
      </w:pPr>
      <w:bookmarkStart w:id="35" w:name="_Toc484083657"/>
      <w:bookmarkStart w:id="36" w:name="_Toc499045754"/>
      <w:r>
        <w:rPr>
          <w:rFonts w:hint="eastAsia"/>
        </w:rPr>
        <w:t>十五、审批结果</w:t>
      </w:r>
      <w:bookmarkEnd w:id="35"/>
      <w:bookmarkEnd w:id="36"/>
    </w:p>
    <w:p>
      <w:r>
        <w:rPr>
          <w:rFonts w:ascii="Verdana" w:hAnsi="Verdana" w:cs="宋体"/>
          <w:kern w:val="0"/>
          <w:szCs w:val="21"/>
        </w:rPr>
        <w:t>发放备案</w:t>
      </w:r>
      <w:r>
        <w:rPr>
          <w:rFonts w:hint="eastAsia" w:ascii="Verdana" w:hAnsi="Verdana" w:cs="宋体"/>
          <w:kern w:val="0"/>
          <w:szCs w:val="21"/>
        </w:rPr>
        <w:t>编号。</w:t>
      </w:r>
    </w:p>
    <w:p>
      <w:pPr>
        <w:pStyle w:val="3"/>
        <w:numPr>
          <w:ilvl w:val="0"/>
          <w:numId w:val="0"/>
        </w:numPr>
        <w:spacing w:before="156"/>
        <w:ind w:firstLine="551" w:firstLineChars="196"/>
      </w:pPr>
      <w:bookmarkStart w:id="37" w:name="_Toc499045755"/>
      <w:bookmarkStart w:id="38" w:name="_Toc484083658"/>
      <w:r>
        <w:rPr>
          <w:rFonts w:hint="eastAsia"/>
        </w:rPr>
        <w:t>十六、结果</w:t>
      </w:r>
      <w:bookmarkEnd w:id="37"/>
      <w:bookmarkEnd w:id="38"/>
      <w:r>
        <w:rPr>
          <w:rFonts w:hint="eastAsia"/>
        </w:rPr>
        <w:t>通知</w:t>
      </w:r>
    </w:p>
    <w:p>
      <w:r>
        <w:rPr>
          <w:rFonts w:hint="eastAsia"/>
        </w:rPr>
        <w:t>审批通过后，将受理结果及备案号以短信形式发往互联网信息服务提供者主体填报的负责人手机号码同时邮件发往服务主体填报的负责人邮箱。</w:t>
      </w:r>
    </w:p>
    <w:p>
      <w:pPr>
        <w:pStyle w:val="3"/>
        <w:numPr>
          <w:ilvl w:val="0"/>
          <w:numId w:val="0"/>
        </w:numPr>
        <w:spacing w:before="156"/>
        <w:ind w:firstLine="551" w:firstLineChars="196"/>
      </w:pPr>
      <w:bookmarkStart w:id="39" w:name="_Toc499045756"/>
      <w:bookmarkStart w:id="40" w:name="_Toc484083659"/>
      <w:r>
        <w:rPr>
          <w:rFonts w:hint="eastAsia"/>
        </w:rPr>
        <w:t>十七、行政相对人权利和义务</w:t>
      </w:r>
      <w:bookmarkEnd w:id="39"/>
      <w:bookmarkEnd w:id="40"/>
    </w:p>
    <w:p>
      <w:pPr>
        <w:numPr>
          <w:ilvl w:val="0"/>
          <w:numId w:val="5"/>
        </w:num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行政相对人的权利</w:t>
      </w:r>
    </w:p>
    <w:p>
      <w:pPr>
        <w:numPr>
          <w:ilvl w:val="0"/>
          <w:numId w:val="6"/>
        </w:numPr>
      </w:pPr>
      <w:r>
        <w:rPr>
          <w:rFonts w:hint="eastAsia"/>
        </w:rPr>
        <w:t>当事人提出行政许可申请，符合法定条件、标准的，有获得准予许可的权利。</w:t>
      </w:r>
    </w:p>
    <w:p>
      <w:pPr>
        <w:numPr>
          <w:ilvl w:val="0"/>
          <w:numId w:val="6"/>
        </w:numPr>
      </w:pPr>
      <w:r>
        <w:rPr>
          <w:rFonts w:hint="eastAsia"/>
        </w:rPr>
        <w:t>当事人对做出的行政决定或其认定的违法事实及拟给予的行政处罚，或者不同意当事人的申请的事实与理由，有陈述与申辩的权利。</w:t>
      </w:r>
    </w:p>
    <w:p>
      <w:pPr>
        <w:numPr>
          <w:ilvl w:val="0"/>
          <w:numId w:val="6"/>
        </w:numPr>
      </w:pPr>
      <w:r>
        <w:rPr>
          <w:rFonts w:hint="eastAsia"/>
        </w:rPr>
        <w:t>当事人对工业和信息化部门拟作出的具体行政行为决定的事实、理由及依据，有了解、知情的权利。</w:t>
      </w:r>
    </w:p>
    <w:p>
      <w:pPr>
        <w:numPr>
          <w:ilvl w:val="0"/>
          <w:numId w:val="6"/>
        </w:numPr>
      </w:pPr>
      <w:r>
        <w:rPr>
          <w:rFonts w:hint="eastAsia"/>
        </w:rPr>
        <w:t>当事人对做出的不予行政许可的决定或认为其具体行政行为侵犯其合法权益，有依法申请行政复议或向人民法院提起行政诉讼的权利；当事人对行政复议决定不服的，有权向人民法院提起行政诉讼。</w:t>
      </w:r>
    </w:p>
    <w:p>
      <w:pPr>
        <w:numPr>
          <w:ilvl w:val="0"/>
          <w:numId w:val="6"/>
        </w:numPr>
      </w:pPr>
      <w:r>
        <w:rPr>
          <w:rFonts w:hint="eastAsia"/>
        </w:rPr>
        <w:t>当事人对于审批部门和其行政执法人员的违法失职行为，有权申诉、控告；对于审批部门和其行政执法人员违反党纪、政纪的行为，有向纪检监察部门检举的权利。</w:t>
      </w:r>
    </w:p>
    <w:p>
      <w:pPr>
        <w:numPr>
          <w:ilvl w:val="0"/>
          <w:numId w:val="6"/>
        </w:numPr>
      </w:pPr>
      <w:r>
        <w:rPr>
          <w:rFonts w:hint="eastAsia"/>
        </w:rPr>
        <w:t>法律、法规规定的其它权利。</w:t>
      </w:r>
    </w:p>
    <w:p>
      <w:pPr>
        <w:numPr>
          <w:ilvl w:val="0"/>
          <w:numId w:val="5"/>
        </w:num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行政相对人的义务</w:t>
      </w:r>
    </w:p>
    <w:p>
      <w:pPr>
        <w:numPr>
          <w:ilvl w:val="0"/>
          <w:numId w:val="7"/>
        </w:numPr>
      </w:pPr>
      <w:r>
        <w:rPr>
          <w:rFonts w:hint="eastAsia"/>
        </w:rPr>
        <w:t>当事人有自觉遵守《互联网信息服务管理办法》、《互联网站管理工作细则》、《非经营性互联网信息服务备案管理办法》和其他有关法律、行政法规规定的义务。</w:t>
      </w:r>
    </w:p>
    <w:p>
      <w:pPr>
        <w:numPr>
          <w:ilvl w:val="0"/>
          <w:numId w:val="7"/>
        </w:numPr>
      </w:pPr>
      <w:r>
        <w:rPr>
          <w:rFonts w:hint="eastAsia"/>
        </w:rPr>
        <w:t>当事人在提出行政许可等申请时，应当如实提交有关材料和反映真实情况，并对其提交材料实质内容的真实性负责。</w:t>
      </w:r>
    </w:p>
    <w:p>
      <w:pPr>
        <w:numPr>
          <w:ilvl w:val="0"/>
          <w:numId w:val="7"/>
        </w:numPr>
      </w:pPr>
      <w:r>
        <w:rPr>
          <w:rFonts w:hint="eastAsia"/>
        </w:rPr>
        <w:t>对审批部门依法做出的决定，当事人有在决定规定的期限内自觉履行和主动、及时纠正其违法行为的义务。</w:t>
      </w:r>
    </w:p>
    <w:p>
      <w:pPr>
        <w:numPr>
          <w:ilvl w:val="0"/>
          <w:numId w:val="7"/>
        </w:numPr>
      </w:pPr>
      <w:r>
        <w:rPr>
          <w:rFonts w:hint="eastAsia"/>
        </w:rPr>
        <w:t>法律、法规规定的其他义务。</w:t>
      </w:r>
    </w:p>
    <w:p>
      <w:pPr>
        <w:pStyle w:val="3"/>
        <w:numPr>
          <w:ilvl w:val="0"/>
          <w:numId w:val="0"/>
        </w:numPr>
        <w:spacing w:before="156"/>
        <w:ind w:firstLine="551" w:firstLineChars="196"/>
      </w:pPr>
      <w:bookmarkStart w:id="41" w:name="_Toc499045757"/>
      <w:bookmarkStart w:id="42" w:name="_Toc484083660"/>
      <w:r>
        <w:rPr>
          <w:rFonts w:hint="eastAsia"/>
        </w:rPr>
        <w:t>十八、咨询途径</w:t>
      </w:r>
      <w:bookmarkEnd w:id="41"/>
      <w:bookmarkEnd w:id="42"/>
    </w:p>
    <w:p>
      <w:pPr>
        <w:numPr>
          <w:ilvl w:val="0"/>
          <w:numId w:val="8"/>
        </w:numPr>
        <w:ind w:firstLine="560"/>
        <w:rPr>
          <w:color w:val="000000" w:themeColor="text1"/>
          <w14:textFill>
            <w14:solidFill>
              <w14:schemeClr w14:val="tx1"/>
            </w14:solidFill>
          </w14:textFill>
        </w:rPr>
      </w:pPr>
      <w:r>
        <w:rPr>
          <w:rFonts w:hint="eastAsia"/>
          <w:color w:val="000000" w:themeColor="text1"/>
          <w14:textFill>
            <w14:solidFill>
              <w14:schemeClr w14:val="tx1"/>
            </w14:solidFill>
          </w14:textFill>
        </w:rPr>
        <w:t>全国备案业务咨询电话：010-66411166。</w:t>
      </w:r>
    </w:p>
    <w:p>
      <w:pPr>
        <w:numPr>
          <w:ilvl w:val="0"/>
          <w:numId w:val="8"/>
        </w:numPr>
        <w:ind w:firstLine="560" w:firstLineChars="0"/>
      </w:pPr>
      <w:r>
        <w:rPr>
          <w:rFonts w:hint="eastAsia"/>
          <w:color w:val="000000" w:themeColor="text1"/>
          <w14:textFill>
            <w14:solidFill>
              <w14:schemeClr w14:val="tx1"/>
            </w14:solidFill>
          </w14:textFill>
        </w:rPr>
        <w:t>通信管理局备案业务咨询电话：详见</w:t>
      </w:r>
      <w:r>
        <w:rPr>
          <w:rFonts w:hint="eastAsia"/>
        </w:rPr>
        <w:t>“ICP/IP地址/域名信息备案管理系统”（http</w:t>
      </w:r>
      <w:r>
        <w:t>s</w:t>
      </w:r>
      <w:r>
        <w:rPr>
          <w:rFonts w:hint="eastAsia"/>
        </w:rPr>
        <w:t xml:space="preserve">:// </w:t>
      </w:r>
      <w:r>
        <w:t>beian.miit.gov.cn</w:t>
      </w:r>
      <w:r>
        <w:rPr>
          <w:rFonts w:hint="eastAsia"/>
        </w:rPr>
        <w:t>）首页公告栏中“各省通信管理备案咨询电话”。</w:t>
      </w:r>
    </w:p>
    <w:p>
      <w:pPr>
        <w:widowControl/>
        <w:ind w:firstLine="0" w:firstLineChars="0"/>
        <w:jc w:val="left"/>
      </w:pPr>
      <w:r>
        <w:t>　　3.部监督邮箱：</w:t>
      </w:r>
      <w:r>
        <w:fldChar w:fldCharType="begin"/>
      </w:r>
      <w:r>
        <w:instrText xml:space="preserve"> HYPERLINK "mailto:xgxkjd@mitt.gov.cn" \t "/home/kylin/文档x/_blank" \o "This external link will open in a new window" </w:instrText>
      </w:r>
      <w:r>
        <w:fldChar w:fldCharType="separate"/>
      </w:r>
      <w:r>
        <w:rPr>
          <w:rFonts w:hint="eastAsia"/>
        </w:rPr>
        <w:t>xgxkjd@mitt.gov.cn</w:t>
      </w:r>
      <w:r>
        <w:rPr>
          <w:rFonts w:hint="eastAsia"/>
        </w:rPr>
        <w:fldChar w:fldCharType="end"/>
      </w:r>
      <w:r>
        <w:rPr>
          <w:rFonts w:hint="eastAsia"/>
        </w:rPr>
        <w:t>。</w:t>
      </w:r>
    </w:p>
    <w:p>
      <w:pPr>
        <w:pStyle w:val="3"/>
        <w:numPr>
          <w:ilvl w:val="0"/>
          <w:numId w:val="0"/>
        </w:numPr>
        <w:spacing w:before="156"/>
        <w:ind w:firstLine="551" w:firstLineChars="196"/>
      </w:pPr>
      <w:bookmarkStart w:id="43" w:name="_Toc499045758"/>
      <w:bookmarkStart w:id="44" w:name="_Toc484083663"/>
      <w:r>
        <w:rPr>
          <w:rFonts w:hint="eastAsia"/>
        </w:rPr>
        <w:t>十九、结果公开查询</w:t>
      </w:r>
      <w:bookmarkEnd w:id="43"/>
      <w:bookmarkEnd w:id="44"/>
    </w:p>
    <w:p>
      <w:r>
        <w:rPr>
          <w:rFonts w:hint="eastAsia"/>
        </w:rPr>
        <w:t>互联网信息服务提供者可访问“ICP/IP地址/域名信息备案管理系统”（http</w:t>
      </w:r>
      <w:r>
        <w:t>s</w:t>
      </w:r>
      <w:r>
        <w:rPr>
          <w:rFonts w:hint="eastAsia"/>
        </w:rPr>
        <w:t>:// beian.miit.gov.cn）公共查询的备案信息查询，输入查询条件，查询备案的相关信息。</w:t>
      </w:r>
    </w:p>
    <w:p>
      <w:pPr>
        <w:ind w:firstLine="0" w:firstLineChars="0"/>
      </w:pPr>
      <w:r>
        <w:drawing>
          <wp:inline distT="0" distB="0" distL="114300" distR="114300">
            <wp:extent cx="5266690" cy="2593975"/>
            <wp:effectExtent l="0" t="0" r="381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66690" cy="2593975"/>
                    </a:xfrm>
                    <a:prstGeom prst="rect">
                      <a:avLst/>
                    </a:prstGeom>
                    <a:noFill/>
                    <a:ln>
                      <a:noFill/>
                    </a:ln>
                  </pic:spPr>
                </pic:pic>
              </a:graphicData>
            </a:graphic>
          </wp:inline>
        </w:drawing>
      </w:r>
    </w:p>
    <w:p>
      <w:pPr>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图1 ICP/IP地址/域名信息备案管理系统首页</w:t>
      </w:r>
    </w:p>
    <w:p>
      <w:pPr>
        <w:ind w:firstLine="0" w:firstLineChars="0"/>
      </w:pPr>
      <w:r>
        <w:drawing>
          <wp:inline distT="0" distB="0" distL="114300" distR="114300">
            <wp:extent cx="5263515" cy="2313305"/>
            <wp:effectExtent l="0" t="0" r="6985"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263515" cy="2313305"/>
                    </a:xfrm>
                    <a:prstGeom prst="rect">
                      <a:avLst/>
                    </a:prstGeom>
                    <a:noFill/>
                    <a:ln>
                      <a:noFill/>
                    </a:ln>
                  </pic:spPr>
                </pic:pic>
              </a:graphicData>
            </a:graphic>
          </wp:inline>
        </w:drawing>
      </w:r>
    </w:p>
    <w:p>
      <w:pPr>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图2 备案信息查询页面</w:t>
      </w:r>
    </w:p>
    <w:p>
      <w:pPr>
        <w:ind w:firstLine="0" w:firstLineChars="0"/>
        <w:sectPr>
          <w:footerReference r:id="rId11" w:type="default"/>
          <w:pgSz w:w="11906" w:h="16838"/>
          <w:pgMar w:top="1440" w:right="1800" w:bottom="1440" w:left="1800" w:header="851" w:footer="992" w:gutter="0"/>
          <w:pgNumType w:start="1"/>
          <w:cols w:space="425" w:num="1"/>
          <w:docGrid w:type="lines" w:linePitch="312" w:charSpace="0"/>
        </w:sectPr>
      </w:pPr>
    </w:p>
    <w:p>
      <w:pPr>
        <w:pStyle w:val="2"/>
        <w:ind w:firstLine="653"/>
      </w:pPr>
      <w:bookmarkStart w:id="45" w:name="_Toc484083664"/>
      <w:bookmarkStart w:id="46" w:name="_Toc499045759"/>
      <w:r>
        <w:rPr>
          <w:rFonts w:hint="eastAsia"/>
        </w:rPr>
        <w:t>附录</w:t>
      </w:r>
      <w:bookmarkEnd w:id="45"/>
      <w:bookmarkEnd w:id="46"/>
    </w:p>
    <w:p>
      <w:pPr>
        <w:pStyle w:val="3"/>
        <w:numPr>
          <w:ilvl w:val="0"/>
          <w:numId w:val="0"/>
        </w:numPr>
        <w:spacing w:before="156"/>
        <w:ind w:left="560" w:leftChars="200"/>
      </w:pPr>
      <w:bookmarkStart w:id="47" w:name="_Toc484083665"/>
      <w:bookmarkStart w:id="48" w:name="_Toc499045760"/>
      <w:r>
        <w:rPr>
          <w:rFonts w:hint="eastAsia"/>
        </w:rPr>
        <w:t>备案申请流程图</w:t>
      </w:r>
      <w:bookmarkEnd w:id="47"/>
      <w:bookmarkEnd w:id="48"/>
    </w:p>
    <w:p/>
    <w:p>
      <w:pPr>
        <w:ind w:firstLine="0" w:firstLineChars="0"/>
      </w:pPr>
      <w:r>
        <w:drawing>
          <wp:inline distT="0" distB="0" distL="0" distR="0">
            <wp:extent cx="5274310" cy="6562725"/>
            <wp:effectExtent l="19050" t="0" r="2540" b="0"/>
            <wp:docPr id="9" name="图片 9" descr="C:\Users\lenovo\AppData\Local\Temp\WeChat Files\27341874567127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lenovo\AppData\Local\Temp\WeChat Files\27341874567127251.jpg"/>
                    <pic:cNvPicPr>
                      <a:picLocks noChangeAspect="1" noChangeArrowheads="1"/>
                    </pic:cNvPicPr>
                  </pic:nvPicPr>
                  <pic:blipFill>
                    <a:blip r:embed="rId15"/>
                    <a:srcRect/>
                    <a:stretch>
                      <a:fillRect/>
                    </a:stretch>
                  </pic:blipFill>
                  <pic:spPr>
                    <a:xfrm>
                      <a:off x="0" y="0"/>
                      <a:ext cx="5274310" cy="6562725"/>
                    </a:xfrm>
                    <a:prstGeom prst="rect">
                      <a:avLst/>
                    </a:prstGeom>
                    <a:noFill/>
                    <a:ln w="9525">
                      <a:noFill/>
                      <a:miter lim="800000"/>
                      <a:headEnd/>
                      <a:tailEnd/>
                    </a:ln>
                  </pic:spPr>
                </pic:pic>
              </a:graphicData>
            </a:graphic>
          </wp:inline>
        </w:drawing>
      </w:r>
    </w:p>
    <w:p>
      <w:pPr>
        <w:ind w:firstLine="0" w:firstLineChars="0"/>
        <w:rPr>
          <w:rFonts w:asciiTheme="minorEastAsia" w:hAnsiTheme="minorEastAsia" w:eastAsiaTheme="minorEastAsia"/>
          <w:sz w:val="21"/>
          <w:szCs w:val="21"/>
        </w:rPr>
      </w:pPr>
      <w:r>
        <w:rPr>
          <w:rFonts w:hint="eastAsia"/>
        </w:rPr>
        <w:t xml:space="preserve">                     </w:t>
      </w:r>
      <w:r>
        <w:rPr>
          <w:rFonts w:hint="eastAsia" w:asciiTheme="minorEastAsia" w:hAnsiTheme="minorEastAsia" w:eastAsiaTheme="minorEastAsia"/>
          <w:sz w:val="21"/>
          <w:szCs w:val="21"/>
        </w:rPr>
        <w:t>图3 备案申请流程图</w:t>
      </w:r>
    </w:p>
    <w:p>
      <w:pPr>
        <w:ind w:firstLine="0" w:firstLineChars="0"/>
        <w:rPr>
          <w:rFonts w:ascii="华文仿宋" w:hAnsi="华文仿宋"/>
          <w:szCs w:val="28"/>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swiss"/>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19536"/>
    </w:sdtPr>
    <w:sdtContent>
      <w:p>
        <w:pPr>
          <w:pStyle w:val="7"/>
          <w:ind w:firstLine="360"/>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560"/>
      </w:pPr>
      <w:r>
        <w:separator/>
      </w:r>
    </w:p>
  </w:footnote>
  <w:footnote w:type="continuationSeparator" w:id="1">
    <w:p>
      <w:pPr>
        <w:spacing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0"/>
      <w:rPr>
        <w:sz w:val="21"/>
        <w:szCs w:val="21"/>
      </w:rPr>
    </w:pPr>
    <w:r>
      <w:rPr>
        <w:rFonts w:hint="eastAsia"/>
        <w:sz w:val="21"/>
        <w:szCs w:val="21"/>
      </w:rPr>
      <w:t>互联网信息服务备案审批服务指南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3850C"/>
    <w:multiLevelType w:val="singleLevel"/>
    <w:tmpl w:val="5923850C"/>
    <w:lvl w:ilvl="0" w:tentative="0">
      <w:start w:val="1"/>
      <w:numFmt w:val="chineseCounting"/>
      <w:pStyle w:val="3"/>
      <w:suff w:val="nothing"/>
      <w:lvlText w:val="%1、"/>
      <w:lvlJc w:val="left"/>
      <w:pPr>
        <w:tabs>
          <w:tab w:val="left" w:pos="851"/>
        </w:tabs>
        <w:ind w:left="851" w:firstLine="0"/>
      </w:pPr>
      <w:rPr>
        <w:rFonts w:hint="eastAsia" w:eastAsia="黑体"/>
        <w:b/>
        <w:sz w:val="28"/>
      </w:rPr>
    </w:lvl>
  </w:abstractNum>
  <w:abstractNum w:abstractNumId="1">
    <w:nsid w:val="59238524"/>
    <w:multiLevelType w:val="singleLevel"/>
    <w:tmpl w:val="59238524"/>
    <w:lvl w:ilvl="0" w:tentative="0">
      <w:start w:val="1"/>
      <w:numFmt w:val="chineseCounting"/>
      <w:suff w:val="nothing"/>
      <w:lvlText w:val="%1、"/>
      <w:lvlJc w:val="left"/>
      <w:pPr>
        <w:ind w:left="0" w:firstLine="0"/>
      </w:pPr>
      <w:rPr>
        <w:rFonts w:hint="eastAsia"/>
      </w:rPr>
    </w:lvl>
  </w:abstractNum>
  <w:abstractNum w:abstractNumId="2">
    <w:nsid w:val="5923D074"/>
    <w:multiLevelType w:val="singleLevel"/>
    <w:tmpl w:val="5923D074"/>
    <w:lvl w:ilvl="0" w:tentative="0">
      <w:start w:val="1"/>
      <w:numFmt w:val="decimal"/>
      <w:suff w:val="nothing"/>
      <w:lvlText w:val="%1．"/>
      <w:lvlJc w:val="left"/>
      <w:pPr>
        <w:ind w:left="0" w:firstLine="400"/>
      </w:pPr>
      <w:rPr>
        <w:rFonts w:hint="default"/>
      </w:rPr>
    </w:lvl>
  </w:abstractNum>
  <w:abstractNum w:abstractNumId="3">
    <w:nsid w:val="5927D496"/>
    <w:multiLevelType w:val="singleLevel"/>
    <w:tmpl w:val="5927D496"/>
    <w:lvl w:ilvl="0" w:tentative="0">
      <w:start w:val="1"/>
      <w:numFmt w:val="decimal"/>
      <w:suff w:val="nothing"/>
      <w:lvlText w:val="%1．"/>
      <w:lvlJc w:val="left"/>
      <w:pPr>
        <w:ind w:left="0" w:firstLine="400"/>
      </w:pPr>
      <w:rPr>
        <w:rFonts w:hint="default"/>
      </w:rPr>
    </w:lvl>
  </w:abstractNum>
  <w:abstractNum w:abstractNumId="4">
    <w:nsid w:val="5927D5AD"/>
    <w:multiLevelType w:val="singleLevel"/>
    <w:tmpl w:val="5927D5AD"/>
    <w:lvl w:ilvl="0" w:tentative="0">
      <w:start w:val="1"/>
      <w:numFmt w:val="decimal"/>
      <w:suff w:val="nothing"/>
      <w:lvlText w:val="（%1）"/>
      <w:lvlJc w:val="left"/>
    </w:lvl>
  </w:abstractNum>
  <w:abstractNum w:abstractNumId="5">
    <w:nsid w:val="5927D923"/>
    <w:multiLevelType w:val="singleLevel"/>
    <w:tmpl w:val="5927D923"/>
    <w:lvl w:ilvl="0" w:tentative="0">
      <w:start w:val="1"/>
      <w:numFmt w:val="decimal"/>
      <w:suff w:val="nothing"/>
      <w:lvlText w:val="（%1）"/>
      <w:lvlJc w:val="left"/>
    </w:lvl>
  </w:abstractNum>
  <w:abstractNum w:abstractNumId="6">
    <w:nsid w:val="5B5921F7"/>
    <w:multiLevelType w:val="multilevel"/>
    <w:tmpl w:val="5B5921F7"/>
    <w:lvl w:ilvl="0" w:tentative="0">
      <w:start w:val="1"/>
      <w:numFmt w:val="japaneseCounting"/>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775A0CF7"/>
    <w:multiLevelType w:val="multilevel"/>
    <w:tmpl w:val="775A0CF7"/>
    <w:lvl w:ilvl="0" w:tentative="0">
      <w:start w:val="9"/>
      <w:numFmt w:val="japaneseCounting"/>
      <w:lvlText w:val="（%1）"/>
      <w:lvlJc w:val="left"/>
      <w:pPr>
        <w:ind w:left="1275" w:hanging="85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7"/>
  </w:num>
  <w:num w:numId="4">
    <w:abstractNumId w:val="6"/>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wYmViZTM3MTYwYWE1MWUzN2ZiNTE5MzIxNzMzMWQifQ=="/>
  </w:docVars>
  <w:rsids>
    <w:rsidRoot w:val="00DE7F42"/>
    <w:rsid w:val="00004883"/>
    <w:rsid w:val="000143DA"/>
    <w:rsid w:val="00030D87"/>
    <w:rsid w:val="00034569"/>
    <w:rsid w:val="00040530"/>
    <w:rsid w:val="0005106E"/>
    <w:rsid w:val="000606F2"/>
    <w:rsid w:val="00097F17"/>
    <w:rsid w:val="000B07C9"/>
    <w:rsid w:val="000B60F6"/>
    <w:rsid w:val="000D1EF4"/>
    <w:rsid w:val="000D40BF"/>
    <w:rsid w:val="00106332"/>
    <w:rsid w:val="00121826"/>
    <w:rsid w:val="00126D45"/>
    <w:rsid w:val="00140979"/>
    <w:rsid w:val="00145C86"/>
    <w:rsid w:val="00155C6B"/>
    <w:rsid w:val="00160BC8"/>
    <w:rsid w:val="00171598"/>
    <w:rsid w:val="001938EB"/>
    <w:rsid w:val="001B1B7F"/>
    <w:rsid w:val="001B5C7F"/>
    <w:rsid w:val="001D3058"/>
    <w:rsid w:val="001D3840"/>
    <w:rsid w:val="001F48AA"/>
    <w:rsid w:val="002139A2"/>
    <w:rsid w:val="00232EF5"/>
    <w:rsid w:val="002471D2"/>
    <w:rsid w:val="00247762"/>
    <w:rsid w:val="002864BD"/>
    <w:rsid w:val="00290A8E"/>
    <w:rsid w:val="00291062"/>
    <w:rsid w:val="002B3AA5"/>
    <w:rsid w:val="002D3919"/>
    <w:rsid w:val="002F2249"/>
    <w:rsid w:val="00326489"/>
    <w:rsid w:val="00332836"/>
    <w:rsid w:val="00333CA8"/>
    <w:rsid w:val="00337B13"/>
    <w:rsid w:val="0034666E"/>
    <w:rsid w:val="00353ED0"/>
    <w:rsid w:val="00377250"/>
    <w:rsid w:val="00396208"/>
    <w:rsid w:val="00397B2C"/>
    <w:rsid w:val="003E51B1"/>
    <w:rsid w:val="003F69BB"/>
    <w:rsid w:val="00416B5C"/>
    <w:rsid w:val="004424C3"/>
    <w:rsid w:val="00445270"/>
    <w:rsid w:val="00450BD7"/>
    <w:rsid w:val="0045536F"/>
    <w:rsid w:val="00487368"/>
    <w:rsid w:val="004913D4"/>
    <w:rsid w:val="00494556"/>
    <w:rsid w:val="004A2105"/>
    <w:rsid w:val="004A38A2"/>
    <w:rsid w:val="004C03C5"/>
    <w:rsid w:val="005152D2"/>
    <w:rsid w:val="00517222"/>
    <w:rsid w:val="005244B9"/>
    <w:rsid w:val="00552CDF"/>
    <w:rsid w:val="00596072"/>
    <w:rsid w:val="005961B1"/>
    <w:rsid w:val="005F7D45"/>
    <w:rsid w:val="00631BD9"/>
    <w:rsid w:val="006359D4"/>
    <w:rsid w:val="00641B8A"/>
    <w:rsid w:val="00663E66"/>
    <w:rsid w:val="00672C3F"/>
    <w:rsid w:val="00673D93"/>
    <w:rsid w:val="006C526F"/>
    <w:rsid w:val="006F36C5"/>
    <w:rsid w:val="006F47C2"/>
    <w:rsid w:val="006F577E"/>
    <w:rsid w:val="00792D97"/>
    <w:rsid w:val="007A779F"/>
    <w:rsid w:val="007C1804"/>
    <w:rsid w:val="007C221F"/>
    <w:rsid w:val="007E19E8"/>
    <w:rsid w:val="007E6E32"/>
    <w:rsid w:val="0080236C"/>
    <w:rsid w:val="00815358"/>
    <w:rsid w:val="00820A0C"/>
    <w:rsid w:val="00822E45"/>
    <w:rsid w:val="0083690A"/>
    <w:rsid w:val="008421DE"/>
    <w:rsid w:val="0084604B"/>
    <w:rsid w:val="008614A6"/>
    <w:rsid w:val="008906D8"/>
    <w:rsid w:val="008A317E"/>
    <w:rsid w:val="008C3104"/>
    <w:rsid w:val="00934C74"/>
    <w:rsid w:val="00944117"/>
    <w:rsid w:val="00944141"/>
    <w:rsid w:val="00977FA0"/>
    <w:rsid w:val="00993A36"/>
    <w:rsid w:val="009A39B1"/>
    <w:rsid w:val="009A735A"/>
    <w:rsid w:val="009B3211"/>
    <w:rsid w:val="009C3800"/>
    <w:rsid w:val="009D06FE"/>
    <w:rsid w:val="009D1411"/>
    <w:rsid w:val="00A02FB6"/>
    <w:rsid w:val="00A31436"/>
    <w:rsid w:val="00A55E47"/>
    <w:rsid w:val="00AA3EE3"/>
    <w:rsid w:val="00AA685C"/>
    <w:rsid w:val="00AA7438"/>
    <w:rsid w:val="00AC28FD"/>
    <w:rsid w:val="00AC5C7A"/>
    <w:rsid w:val="00AE7252"/>
    <w:rsid w:val="00AF05CE"/>
    <w:rsid w:val="00AF1008"/>
    <w:rsid w:val="00AF297B"/>
    <w:rsid w:val="00AF2F9F"/>
    <w:rsid w:val="00B1055B"/>
    <w:rsid w:val="00B3002C"/>
    <w:rsid w:val="00B562CD"/>
    <w:rsid w:val="00B71AFD"/>
    <w:rsid w:val="00B8476A"/>
    <w:rsid w:val="00B959CB"/>
    <w:rsid w:val="00BA0985"/>
    <w:rsid w:val="00BB7FE3"/>
    <w:rsid w:val="00BD1EED"/>
    <w:rsid w:val="00BE0FB1"/>
    <w:rsid w:val="00BF0C6D"/>
    <w:rsid w:val="00BF5B73"/>
    <w:rsid w:val="00C15518"/>
    <w:rsid w:val="00C1772C"/>
    <w:rsid w:val="00C2169F"/>
    <w:rsid w:val="00C31DFC"/>
    <w:rsid w:val="00C33F94"/>
    <w:rsid w:val="00C43A64"/>
    <w:rsid w:val="00C54CA2"/>
    <w:rsid w:val="00C62DB7"/>
    <w:rsid w:val="00C678EA"/>
    <w:rsid w:val="00C76189"/>
    <w:rsid w:val="00C8001F"/>
    <w:rsid w:val="00C83502"/>
    <w:rsid w:val="00C92937"/>
    <w:rsid w:val="00CB49CB"/>
    <w:rsid w:val="00CB68E4"/>
    <w:rsid w:val="00CD3B1F"/>
    <w:rsid w:val="00CF1736"/>
    <w:rsid w:val="00D0607D"/>
    <w:rsid w:val="00D22AC7"/>
    <w:rsid w:val="00D23A0A"/>
    <w:rsid w:val="00D23D27"/>
    <w:rsid w:val="00D92288"/>
    <w:rsid w:val="00D9277B"/>
    <w:rsid w:val="00DA6B1B"/>
    <w:rsid w:val="00DC6BC3"/>
    <w:rsid w:val="00DE3D27"/>
    <w:rsid w:val="00DE7F42"/>
    <w:rsid w:val="00DF08F5"/>
    <w:rsid w:val="00E16C8A"/>
    <w:rsid w:val="00E22359"/>
    <w:rsid w:val="00E3404E"/>
    <w:rsid w:val="00E35967"/>
    <w:rsid w:val="00EA3872"/>
    <w:rsid w:val="00EA7F88"/>
    <w:rsid w:val="00EB2238"/>
    <w:rsid w:val="00ED23D7"/>
    <w:rsid w:val="00ED6865"/>
    <w:rsid w:val="00EE54E6"/>
    <w:rsid w:val="00EE776F"/>
    <w:rsid w:val="00EF031A"/>
    <w:rsid w:val="00F00977"/>
    <w:rsid w:val="00F06F92"/>
    <w:rsid w:val="00F234C2"/>
    <w:rsid w:val="00F3284F"/>
    <w:rsid w:val="00F93A43"/>
    <w:rsid w:val="00F96AD1"/>
    <w:rsid w:val="00FC5A5D"/>
    <w:rsid w:val="00FD1572"/>
    <w:rsid w:val="00FD674E"/>
    <w:rsid w:val="00FE646E"/>
    <w:rsid w:val="18FB074C"/>
    <w:rsid w:val="1BBE69D0"/>
    <w:rsid w:val="326E413D"/>
    <w:rsid w:val="56DB5C6A"/>
    <w:rsid w:val="570D6CE3"/>
    <w:rsid w:val="68C560C7"/>
    <w:rsid w:val="7C5753B5"/>
    <w:rsid w:val="FEF9A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ind w:firstLine="560" w:firstLineChars="200"/>
      <w:jc w:val="both"/>
    </w:pPr>
    <w:rPr>
      <w:rFonts w:ascii="Times New Roman" w:hAnsi="Times New Roman" w:eastAsia="华文仿宋" w:cs="Times New Roman"/>
      <w:kern w:val="2"/>
      <w:sz w:val="28"/>
      <w:szCs w:val="22"/>
      <w:lang w:val="en-US" w:eastAsia="zh-CN" w:bidi="ar-SA"/>
    </w:rPr>
  </w:style>
  <w:style w:type="paragraph" w:styleId="2">
    <w:name w:val="heading 1"/>
    <w:basedOn w:val="1"/>
    <w:next w:val="1"/>
    <w:link w:val="14"/>
    <w:qFormat/>
    <w:uiPriority w:val="0"/>
    <w:pPr>
      <w:keepNext/>
      <w:keepLines/>
      <w:spacing w:before="340" w:after="330" w:line="576" w:lineRule="auto"/>
      <w:jc w:val="center"/>
      <w:outlineLvl w:val="0"/>
    </w:pPr>
    <w:rPr>
      <w:rFonts w:eastAsia="黑体"/>
      <w:b/>
      <w:kern w:val="44"/>
      <w:sz w:val="32"/>
    </w:rPr>
  </w:style>
  <w:style w:type="paragraph" w:styleId="3">
    <w:name w:val="heading 2"/>
    <w:basedOn w:val="1"/>
    <w:next w:val="1"/>
    <w:link w:val="15"/>
    <w:unhideWhenUsed/>
    <w:qFormat/>
    <w:uiPriority w:val="0"/>
    <w:pPr>
      <w:keepNext/>
      <w:keepLines/>
      <w:numPr>
        <w:ilvl w:val="0"/>
        <w:numId w:val="1"/>
      </w:numPr>
      <w:spacing w:beforeLines="50"/>
      <w:jc w:val="left"/>
      <w:outlineLvl w:val="1"/>
    </w:pPr>
    <w:rPr>
      <w:rFonts w:ascii="Arial" w:hAnsi="Arial" w:eastAsia="黑体"/>
      <w:b/>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firstLine="0" w:firstLineChars="0"/>
      <w:jc w:val="left"/>
    </w:pPr>
    <w:rPr>
      <w:rFonts w:asciiTheme="minorHAnsi" w:hAnsiTheme="minorHAnsi" w:eastAsiaTheme="minorEastAsia" w:cstheme="minorBidi"/>
      <w:kern w:val="0"/>
      <w:sz w:val="22"/>
    </w:rPr>
  </w:style>
  <w:style w:type="paragraph" w:styleId="6">
    <w:name w:val="Balloon Text"/>
    <w:basedOn w:val="1"/>
    <w:link w:val="19"/>
    <w:unhideWhenUsed/>
    <w:qFormat/>
    <w:uiPriority w:val="99"/>
    <w:pPr>
      <w:spacing w:line="240" w:lineRule="auto"/>
    </w:pPr>
    <w:rPr>
      <w:sz w:val="18"/>
      <w:szCs w:val="18"/>
    </w:rPr>
  </w:style>
  <w:style w:type="paragraph" w:styleId="7">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tabs>
        <w:tab w:val="right" w:leader="dot" w:pos="8296"/>
      </w:tabs>
      <w:ind w:firstLine="3640" w:firstLineChars="1300"/>
    </w:pPr>
    <w:rPr>
      <w:rFonts w:ascii="黑体" w:hAnsi="黑体" w:eastAsia="黑体"/>
    </w:rPr>
  </w:style>
  <w:style w:type="paragraph" w:styleId="10">
    <w:name w:val="toc 2"/>
    <w:basedOn w:val="1"/>
    <w:next w:val="1"/>
    <w:unhideWhenUsed/>
    <w:qFormat/>
    <w:uiPriority w:val="39"/>
    <w:pPr>
      <w:ind w:left="420" w:leftChars="200"/>
    </w:pPr>
  </w:style>
  <w:style w:type="character" w:styleId="13">
    <w:name w:val="Hyperlink"/>
    <w:basedOn w:val="12"/>
    <w:qFormat/>
    <w:uiPriority w:val="99"/>
    <w:rPr>
      <w:color w:val="606163"/>
      <w:sz w:val="18"/>
      <w:szCs w:val="18"/>
      <w:u w:val="none"/>
    </w:rPr>
  </w:style>
  <w:style w:type="character" w:customStyle="1" w:styleId="14">
    <w:name w:val="标题 1 字符"/>
    <w:basedOn w:val="12"/>
    <w:link w:val="2"/>
    <w:qFormat/>
    <w:uiPriority w:val="0"/>
    <w:rPr>
      <w:rFonts w:ascii="Times New Roman" w:hAnsi="Times New Roman" w:eastAsia="黑体" w:cs="Times New Roman"/>
      <w:b/>
      <w:kern w:val="44"/>
      <w:sz w:val="32"/>
    </w:rPr>
  </w:style>
  <w:style w:type="character" w:customStyle="1" w:styleId="15">
    <w:name w:val="标题 2 字符"/>
    <w:basedOn w:val="12"/>
    <w:link w:val="3"/>
    <w:qFormat/>
    <w:uiPriority w:val="0"/>
    <w:rPr>
      <w:rFonts w:ascii="Arial" w:hAnsi="Arial" w:eastAsia="黑体" w:cs="Times New Roman"/>
      <w:b/>
      <w:sz w:val="28"/>
    </w:rPr>
  </w:style>
  <w:style w:type="character" w:customStyle="1" w:styleId="16">
    <w:name w:val="页眉 字符"/>
    <w:basedOn w:val="12"/>
    <w:link w:val="8"/>
    <w:semiHidden/>
    <w:qFormat/>
    <w:uiPriority w:val="99"/>
    <w:rPr>
      <w:rFonts w:ascii="Times New Roman" w:hAnsi="Times New Roman" w:eastAsia="华文仿宋" w:cs="Times New Roman"/>
      <w:sz w:val="18"/>
      <w:szCs w:val="18"/>
    </w:rPr>
  </w:style>
  <w:style w:type="character" w:customStyle="1" w:styleId="17">
    <w:name w:val="页脚 字符"/>
    <w:basedOn w:val="12"/>
    <w:link w:val="7"/>
    <w:qFormat/>
    <w:uiPriority w:val="99"/>
    <w:rPr>
      <w:rFonts w:ascii="Times New Roman" w:hAnsi="Times New Roman" w:eastAsia="华文仿宋" w:cs="Times New Roman"/>
      <w:sz w:val="18"/>
      <w:szCs w:val="18"/>
    </w:rPr>
  </w:style>
  <w:style w:type="character" w:customStyle="1" w:styleId="18">
    <w:name w:val="标题 3 字符"/>
    <w:basedOn w:val="12"/>
    <w:link w:val="4"/>
    <w:semiHidden/>
    <w:qFormat/>
    <w:uiPriority w:val="9"/>
    <w:rPr>
      <w:rFonts w:ascii="Times New Roman" w:hAnsi="Times New Roman" w:eastAsia="华文仿宋" w:cs="Times New Roman"/>
      <w:b/>
      <w:bCs/>
      <w:sz w:val="32"/>
      <w:szCs w:val="32"/>
    </w:rPr>
  </w:style>
  <w:style w:type="character" w:customStyle="1" w:styleId="19">
    <w:name w:val="批注框文本 字符"/>
    <w:basedOn w:val="12"/>
    <w:link w:val="6"/>
    <w:semiHidden/>
    <w:qFormat/>
    <w:uiPriority w:val="99"/>
    <w:rPr>
      <w:rFonts w:ascii="Times New Roman" w:hAnsi="Times New Roman" w:eastAsia="华文仿宋" w:cs="Times New Roman"/>
      <w:sz w:val="18"/>
      <w:szCs w:val="18"/>
    </w:rPr>
  </w:style>
  <w:style w:type="paragraph" w:customStyle="1" w:styleId="20">
    <w:name w:val="列表段落1"/>
    <w:basedOn w:val="1"/>
    <w:qFormat/>
    <w:uiPriority w:val="34"/>
    <w:pPr>
      <w:ind w:firstLine="420"/>
    </w:pPr>
  </w:style>
  <w:style w:type="paragraph" w:customStyle="1" w:styleId="21">
    <w:name w:val="TOC 标题1"/>
    <w:basedOn w:val="2"/>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22">
    <w:name w:val="修订1"/>
    <w:hidden/>
    <w:unhideWhenUsed/>
    <w:qFormat/>
    <w:uiPriority w:val="99"/>
    <w:rPr>
      <w:rFonts w:ascii="Times New Roman" w:hAnsi="Times New Roman" w:eastAsia="华文仿宋" w:cs="Times New Roman"/>
      <w:kern w:val="2"/>
      <w:sz w:val="28"/>
      <w:szCs w:val="22"/>
      <w:lang w:val="en-US" w:eastAsia="zh-CN" w:bidi="ar-SA"/>
    </w:rPr>
  </w:style>
  <w:style w:type="paragraph" w:customStyle="1" w:styleId="23">
    <w:name w:val="Revision"/>
    <w:hidden/>
    <w:unhideWhenUsed/>
    <w:qFormat/>
    <w:uiPriority w:val="99"/>
    <w:rPr>
      <w:rFonts w:ascii="Times New Roman" w:hAnsi="Times New Roman" w:eastAsia="华文仿宋"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13</Pages>
  <Words>816</Words>
  <Characters>4656</Characters>
  <Lines>38</Lines>
  <Paragraphs>10</Paragraphs>
  <TotalTime>2</TotalTime>
  <ScaleCrop>false</ScaleCrop>
  <LinksUpToDate>false</LinksUpToDate>
  <CharactersWithSpaces>5462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2023-09-01T08:07:00Z</dcterms:created>
  <dc:creator>马永宏[myh]</dc:creator>
  <cp:lastModifiedBy>马今璐</cp:lastModifiedBy>
  <dcterms:modified xsi:type="dcterms:W3CDTF">2023-09-01T08:19:39Z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6C1B95093E914C578F0305DCE3B06AE6_13</vt:lpwstr>
  </property>
</Properties>
</file>